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36AE4" w:rsidRPr="00C36AE4" w:rsidTr="00C36AE4">
        <w:trPr>
          <w:tblCellSpacing w:w="0" w:type="dxa"/>
        </w:trPr>
        <w:tc>
          <w:tcPr>
            <w:tcW w:w="3348" w:type="dxa"/>
            <w:tcMar>
              <w:top w:w="0" w:type="dxa"/>
              <w:left w:w="108" w:type="dxa"/>
              <w:bottom w:w="0" w:type="dxa"/>
              <w:right w:w="108" w:type="dxa"/>
            </w:tcMar>
            <w:hideMark/>
          </w:tcPr>
          <w:p w:rsidR="00C36AE4" w:rsidRPr="00C36AE4" w:rsidRDefault="00C36AE4" w:rsidP="00C36AE4">
            <w:pPr>
              <w:spacing w:before="100" w:beforeAutospacing="1" w:after="120" w:line="240" w:lineRule="auto"/>
              <w:jc w:val="center"/>
              <w:rPr>
                <w:rFonts w:eastAsia="Times New Roman" w:cs="Times New Roman"/>
                <w:sz w:val="24"/>
                <w:szCs w:val="24"/>
              </w:rPr>
            </w:pPr>
            <w:r w:rsidRPr="00C36AE4">
              <w:rPr>
                <w:rFonts w:eastAsia="Times New Roman" w:cs="Times New Roman"/>
                <w:b/>
                <w:bCs/>
                <w:sz w:val="24"/>
                <w:szCs w:val="24"/>
              </w:rPr>
              <w:t>HỘI ĐỒNG NHÂN DÂN</w:t>
            </w:r>
            <w:r w:rsidRPr="00C36AE4">
              <w:rPr>
                <w:rFonts w:eastAsia="Times New Roman" w:cs="Times New Roman"/>
                <w:b/>
                <w:bCs/>
                <w:sz w:val="24"/>
                <w:szCs w:val="24"/>
              </w:rPr>
              <w:br/>
              <w:t>TỈNH TRÀ VINH</w:t>
            </w:r>
            <w:r w:rsidRPr="00C36AE4">
              <w:rPr>
                <w:rFonts w:eastAsia="Times New Roman" w:cs="Times New Roman"/>
                <w:b/>
                <w:bCs/>
                <w:sz w:val="24"/>
                <w:szCs w:val="24"/>
              </w:rPr>
              <w:br/>
              <w:t>--------</w:t>
            </w:r>
          </w:p>
        </w:tc>
        <w:tc>
          <w:tcPr>
            <w:tcW w:w="5508" w:type="dxa"/>
            <w:tcMar>
              <w:top w:w="0" w:type="dxa"/>
              <w:left w:w="108" w:type="dxa"/>
              <w:bottom w:w="0" w:type="dxa"/>
              <w:right w:w="108" w:type="dxa"/>
            </w:tcMar>
            <w:hideMark/>
          </w:tcPr>
          <w:p w:rsidR="00C36AE4" w:rsidRPr="00C36AE4" w:rsidRDefault="00C36AE4" w:rsidP="00C36AE4">
            <w:pPr>
              <w:spacing w:before="100" w:beforeAutospacing="1" w:after="120" w:line="240" w:lineRule="auto"/>
              <w:jc w:val="center"/>
              <w:rPr>
                <w:rFonts w:eastAsia="Times New Roman" w:cs="Times New Roman"/>
                <w:sz w:val="24"/>
                <w:szCs w:val="24"/>
              </w:rPr>
            </w:pPr>
            <w:r w:rsidRPr="00C36AE4">
              <w:rPr>
                <w:rFonts w:eastAsia="Times New Roman" w:cs="Times New Roman"/>
                <w:b/>
                <w:bCs/>
                <w:sz w:val="24"/>
                <w:szCs w:val="24"/>
              </w:rPr>
              <w:t>CỘNG HÒA XÃ HỘI CHỦ NGHĨA VIỆT NAM</w:t>
            </w:r>
            <w:r w:rsidRPr="00C36AE4">
              <w:rPr>
                <w:rFonts w:eastAsia="Times New Roman" w:cs="Times New Roman"/>
                <w:b/>
                <w:bCs/>
                <w:sz w:val="24"/>
                <w:szCs w:val="24"/>
              </w:rPr>
              <w:br/>
              <w:t xml:space="preserve">Độc lập - Tự do - Hạnh phúc </w:t>
            </w:r>
            <w:r w:rsidRPr="00C36AE4">
              <w:rPr>
                <w:rFonts w:eastAsia="Times New Roman" w:cs="Times New Roman"/>
                <w:b/>
                <w:bCs/>
                <w:sz w:val="24"/>
                <w:szCs w:val="24"/>
              </w:rPr>
              <w:br/>
              <w:t>---------------</w:t>
            </w:r>
          </w:p>
        </w:tc>
      </w:tr>
      <w:tr w:rsidR="00C36AE4" w:rsidRPr="00C36AE4" w:rsidTr="00C36AE4">
        <w:trPr>
          <w:tblCellSpacing w:w="0" w:type="dxa"/>
        </w:trPr>
        <w:tc>
          <w:tcPr>
            <w:tcW w:w="3348" w:type="dxa"/>
            <w:tcMar>
              <w:top w:w="0" w:type="dxa"/>
              <w:left w:w="108" w:type="dxa"/>
              <w:bottom w:w="0" w:type="dxa"/>
              <w:right w:w="108" w:type="dxa"/>
            </w:tcMar>
            <w:hideMark/>
          </w:tcPr>
          <w:p w:rsidR="00C36AE4" w:rsidRPr="00C36AE4" w:rsidRDefault="00C36AE4" w:rsidP="00C36AE4">
            <w:pPr>
              <w:spacing w:before="100" w:beforeAutospacing="1" w:after="120" w:line="240" w:lineRule="auto"/>
              <w:jc w:val="center"/>
              <w:rPr>
                <w:rFonts w:eastAsia="Times New Roman" w:cs="Times New Roman"/>
                <w:sz w:val="24"/>
                <w:szCs w:val="24"/>
              </w:rPr>
            </w:pPr>
            <w:r w:rsidRPr="00C36AE4">
              <w:rPr>
                <w:rFonts w:eastAsia="Times New Roman" w:cs="Times New Roman"/>
                <w:sz w:val="24"/>
                <w:szCs w:val="24"/>
              </w:rPr>
              <w:t>Số: 11/2016/NQ-HĐND</w:t>
            </w:r>
          </w:p>
        </w:tc>
        <w:tc>
          <w:tcPr>
            <w:tcW w:w="5508" w:type="dxa"/>
            <w:tcMar>
              <w:top w:w="0" w:type="dxa"/>
              <w:left w:w="108" w:type="dxa"/>
              <w:bottom w:w="0" w:type="dxa"/>
              <w:right w:w="108" w:type="dxa"/>
            </w:tcMar>
            <w:hideMark/>
          </w:tcPr>
          <w:p w:rsidR="00C36AE4" w:rsidRPr="00C36AE4" w:rsidRDefault="00C36AE4" w:rsidP="00C36AE4">
            <w:pPr>
              <w:spacing w:before="100" w:beforeAutospacing="1" w:after="120" w:line="240" w:lineRule="auto"/>
              <w:jc w:val="right"/>
              <w:rPr>
                <w:rFonts w:eastAsia="Times New Roman" w:cs="Times New Roman"/>
                <w:sz w:val="24"/>
                <w:szCs w:val="24"/>
              </w:rPr>
            </w:pPr>
            <w:r w:rsidRPr="00C36AE4">
              <w:rPr>
                <w:rFonts w:eastAsia="Times New Roman" w:cs="Times New Roman"/>
                <w:i/>
                <w:iCs/>
                <w:sz w:val="24"/>
                <w:szCs w:val="24"/>
              </w:rPr>
              <w:t>Trà Vinh, ngày 08 tháng 12 năm 2016</w:t>
            </w:r>
          </w:p>
        </w:tc>
      </w:tr>
    </w:tbl>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w:t>
      </w:r>
    </w:p>
    <w:p w:rsidR="00C36AE4" w:rsidRPr="00C36AE4" w:rsidRDefault="00C36AE4" w:rsidP="00C36AE4">
      <w:pPr>
        <w:spacing w:before="100" w:beforeAutospacing="1" w:after="120" w:line="240" w:lineRule="auto"/>
        <w:jc w:val="center"/>
        <w:rPr>
          <w:rFonts w:eastAsia="Times New Roman" w:cs="Times New Roman"/>
          <w:sz w:val="24"/>
          <w:szCs w:val="24"/>
        </w:rPr>
      </w:pPr>
      <w:bookmarkStart w:id="0" w:name="loai_1"/>
      <w:r w:rsidRPr="00C36AE4">
        <w:rPr>
          <w:rFonts w:eastAsia="Times New Roman" w:cs="Times New Roman"/>
          <w:b/>
          <w:bCs/>
          <w:sz w:val="24"/>
          <w:szCs w:val="24"/>
        </w:rPr>
        <w:t>NGHỊ QUYẾT</w:t>
      </w:r>
      <w:bookmarkEnd w:id="0"/>
    </w:p>
    <w:p w:rsidR="00C36AE4" w:rsidRPr="00C36AE4" w:rsidRDefault="00C36AE4" w:rsidP="00C36AE4">
      <w:pPr>
        <w:spacing w:before="100" w:beforeAutospacing="1" w:after="120" w:line="240" w:lineRule="auto"/>
        <w:jc w:val="center"/>
        <w:rPr>
          <w:rFonts w:eastAsia="Times New Roman" w:cs="Times New Roman"/>
          <w:sz w:val="24"/>
          <w:szCs w:val="24"/>
        </w:rPr>
      </w:pPr>
      <w:bookmarkStart w:id="1" w:name="loai_1_name"/>
      <w:r w:rsidRPr="00C36AE4">
        <w:rPr>
          <w:rFonts w:eastAsia="Times New Roman" w:cs="Times New Roman"/>
          <w:sz w:val="24"/>
          <w:szCs w:val="24"/>
        </w:rPr>
        <w:t>BAN HÀNH QUY ĐỊNH MỘT SỐ CHÍNH SÁCH ƯU ĐÃI, HỖ TRỢ ĐẦU TƯ TRÊN ĐỊA BÀN TỈNH TRÀ VINH</w:t>
      </w:r>
      <w:bookmarkEnd w:id="1"/>
    </w:p>
    <w:p w:rsidR="00C36AE4" w:rsidRPr="00C36AE4" w:rsidRDefault="00C36AE4" w:rsidP="00C36AE4">
      <w:pPr>
        <w:spacing w:before="100" w:beforeAutospacing="1" w:after="120" w:line="240" w:lineRule="auto"/>
        <w:jc w:val="center"/>
        <w:rPr>
          <w:rFonts w:eastAsia="Times New Roman" w:cs="Times New Roman"/>
          <w:sz w:val="24"/>
          <w:szCs w:val="24"/>
        </w:rPr>
      </w:pPr>
      <w:r w:rsidRPr="00C36AE4">
        <w:rPr>
          <w:rFonts w:eastAsia="Times New Roman" w:cs="Times New Roman"/>
          <w:b/>
          <w:bCs/>
          <w:sz w:val="24"/>
          <w:szCs w:val="24"/>
        </w:rPr>
        <w:t>HỘI ĐỒNG NHÂN DÂN TỈNH TRÀ VINH</w:t>
      </w:r>
      <w:r w:rsidRPr="00C36AE4">
        <w:rPr>
          <w:rFonts w:eastAsia="Times New Roman" w:cs="Times New Roman"/>
          <w:b/>
          <w:bCs/>
          <w:sz w:val="24"/>
          <w:szCs w:val="24"/>
        </w:rPr>
        <w:br/>
        <w:t>KHÓA IX - KỲ HỌP THỨ 2</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Căn cứ Luật Tổ chức chính quyền địa phương ngày 19/6/2015;</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Căn cứ Luật Ban hành văn bản quy phạm pháp luật ngày 22/6/2015;</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Căn cứ Luật Đầu tư ngày 26/11/2014;</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Căn cứ Luật Doanh nghiệp ngày 26/11/2014;</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Căn cứ Luật Sở hữu trí tuệ ngày 29/11/2005; Luật sửa đổi, bổ sung một số điều của Luật Sở hữu trí tuệ ngày 19/6/2009;</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Căn cứ Luật Chuyển giao công nghệ ngày 29/11/2006;</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Luật Thuế </w:t>
      </w:r>
      <w:proofErr w:type="gramStart"/>
      <w:r w:rsidRPr="00C36AE4">
        <w:rPr>
          <w:rFonts w:eastAsia="Times New Roman" w:cs="Times New Roman"/>
          <w:i/>
          <w:iCs/>
          <w:sz w:val="24"/>
          <w:szCs w:val="24"/>
        </w:rPr>
        <w:t>thu</w:t>
      </w:r>
      <w:proofErr w:type="gramEnd"/>
      <w:r w:rsidRPr="00C36AE4">
        <w:rPr>
          <w:rFonts w:eastAsia="Times New Roman" w:cs="Times New Roman"/>
          <w:i/>
          <w:iCs/>
          <w:sz w:val="24"/>
          <w:szCs w:val="24"/>
        </w:rPr>
        <w:t xml:space="preserve"> nhập doanh nghiệp ngày 03/6/2008; Luật sửa đổi, bổ sung một số điều của Luật Thuế thu nhập doanh nghiệp ngày 19/6/2013;</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Căn cứ Luật Khoa học và Công nghệ ngày 18/6/2013;</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Luật Đất </w:t>
      </w:r>
      <w:proofErr w:type="gramStart"/>
      <w:r w:rsidRPr="00C36AE4">
        <w:rPr>
          <w:rFonts w:eastAsia="Times New Roman" w:cs="Times New Roman"/>
          <w:i/>
          <w:iCs/>
          <w:sz w:val="24"/>
          <w:szCs w:val="24"/>
        </w:rPr>
        <w:t>đai</w:t>
      </w:r>
      <w:proofErr w:type="gramEnd"/>
      <w:r w:rsidRPr="00C36AE4">
        <w:rPr>
          <w:rFonts w:eastAsia="Times New Roman" w:cs="Times New Roman"/>
          <w:i/>
          <w:iCs/>
          <w:sz w:val="24"/>
          <w:szCs w:val="24"/>
        </w:rPr>
        <w:t xml:space="preserve"> ngày 29/11/2013;</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5" w:tgtFrame="_blank" w:history="1">
        <w:r w:rsidRPr="00C36AE4">
          <w:rPr>
            <w:rFonts w:eastAsia="Times New Roman" w:cs="Times New Roman"/>
            <w:i/>
            <w:iCs/>
            <w:color w:val="0000FF"/>
            <w:sz w:val="24"/>
            <w:szCs w:val="24"/>
            <w:u w:val="single"/>
          </w:rPr>
          <w:t>103/2006/NĐ-CP</w:t>
        </w:r>
      </w:hyperlink>
      <w:r w:rsidRPr="00C36AE4">
        <w:rPr>
          <w:rFonts w:eastAsia="Times New Roman" w:cs="Times New Roman"/>
          <w:i/>
          <w:iCs/>
          <w:sz w:val="24"/>
          <w:szCs w:val="24"/>
        </w:rPr>
        <w:t xml:space="preserve"> ngày 22/9/2006 của Chính phủ quy định chi tiết và hướng dẫn thi hành một số điều của Luật Sở hữu trí tuệ về sở hữu công nghiệp; Nghị định số </w:t>
      </w:r>
      <w:hyperlink r:id="rId6" w:tgtFrame="_blank" w:history="1">
        <w:r w:rsidRPr="00C36AE4">
          <w:rPr>
            <w:rFonts w:eastAsia="Times New Roman" w:cs="Times New Roman"/>
            <w:i/>
            <w:iCs/>
            <w:color w:val="0000FF"/>
            <w:sz w:val="24"/>
            <w:szCs w:val="24"/>
            <w:u w:val="single"/>
          </w:rPr>
          <w:t>122/2010/NĐ-CP</w:t>
        </w:r>
      </w:hyperlink>
      <w:r w:rsidRPr="00C36AE4">
        <w:rPr>
          <w:rFonts w:eastAsia="Times New Roman" w:cs="Times New Roman"/>
          <w:i/>
          <w:iCs/>
          <w:sz w:val="24"/>
          <w:szCs w:val="24"/>
        </w:rPr>
        <w:t xml:space="preserve"> ngày 31/12/2010 của Chính phủ về việc sửa đổi, bổ sung một số điều của Nghị định số </w:t>
      </w:r>
      <w:hyperlink r:id="rId7" w:tgtFrame="_blank" w:history="1">
        <w:r w:rsidRPr="00C36AE4">
          <w:rPr>
            <w:rFonts w:eastAsia="Times New Roman" w:cs="Times New Roman"/>
            <w:i/>
            <w:iCs/>
            <w:color w:val="0000FF"/>
            <w:sz w:val="24"/>
            <w:szCs w:val="24"/>
            <w:u w:val="single"/>
          </w:rPr>
          <w:t>103/2006/NĐ-CP</w:t>
        </w:r>
      </w:hyperlink>
      <w:r w:rsidRPr="00C36AE4">
        <w:rPr>
          <w:rFonts w:eastAsia="Times New Roman" w:cs="Times New Roman"/>
          <w:i/>
          <w:iCs/>
          <w:sz w:val="24"/>
          <w:szCs w:val="24"/>
        </w:rPr>
        <w:t xml:space="preserve"> ngày 22/9/2006 của Chính phủ quy định chi tiết và hướng dẫn thi hành một số điều của Luật Sở hữu trí tuệ về sở hữu công nghiệp;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8" w:tgtFrame="_blank" w:history="1">
        <w:r w:rsidRPr="00C36AE4">
          <w:rPr>
            <w:rFonts w:eastAsia="Times New Roman" w:cs="Times New Roman"/>
            <w:i/>
            <w:iCs/>
            <w:color w:val="0000FF"/>
            <w:sz w:val="24"/>
            <w:szCs w:val="24"/>
            <w:u w:val="single"/>
          </w:rPr>
          <w:t>45/2012/NĐ-CP</w:t>
        </w:r>
      </w:hyperlink>
      <w:r w:rsidRPr="00C36AE4">
        <w:rPr>
          <w:rFonts w:eastAsia="Times New Roman" w:cs="Times New Roman"/>
          <w:i/>
          <w:iCs/>
          <w:sz w:val="24"/>
          <w:szCs w:val="24"/>
        </w:rPr>
        <w:t xml:space="preserve"> ngày 21/5/2012 của Chính phủ về khuyến công;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9" w:tgtFrame="_blank" w:history="1">
        <w:r w:rsidRPr="00C36AE4">
          <w:rPr>
            <w:rFonts w:eastAsia="Times New Roman" w:cs="Times New Roman"/>
            <w:i/>
            <w:iCs/>
            <w:color w:val="0000FF"/>
            <w:sz w:val="24"/>
            <w:szCs w:val="24"/>
            <w:u w:val="single"/>
          </w:rPr>
          <w:t>118/2015/NĐ-CP</w:t>
        </w:r>
      </w:hyperlink>
      <w:r w:rsidRPr="00C36AE4">
        <w:rPr>
          <w:rFonts w:eastAsia="Times New Roman" w:cs="Times New Roman"/>
          <w:i/>
          <w:iCs/>
          <w:sz w:val="24"/>
          <w:szCs w:val="24"/>
        </w:rPr>
        <w:t xml:space="preserve"> ngày 12/11/2015 của Chính phủ quy định chi tiết và hướng dẫn thi hành một số điều của Luật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lastRenderedPageBreak/>
        <w:t xml:space="preserve">Căn cứ Nghị định số </w:t>
      </w:r>
      <w:hyperlink r:id="rId10" w:tgtFrame="_blank" w:history="1">
        <w:r w:rsidRPr="00C36AE4">
          <w:rPr>
            <w:rFonts w:eastAsia="Times New Roman" w:cs="Times New Roman"/>
            <w:i/>
            <w:iCs/>
            <w:color w:val="0000FF"/>
            <w:sz w:val="24"/>
            <w:szCs w:val="24"/>
            <w:u w:val="single"/>
          </w:rPr>
          <w:t>29/2008/NĐ-CP</w:t>
        </w:r>
      </w:hyperlink>
      <w:r w:rsidRPr="00C36AE4">
        <w:rPr>
          <w:rFonts w:eastAsia="Times New Roman" w:cs="Times New Roman"/>
          <w:i/>
          <w:iCs/>
          <w:sz w:val="24"/>
          <w:szCs w:val="24"/>
        </w:rPr>
        <w:t xml:space="preserve"> ngày 14/3/2008 của Chính phủ quy định về khu công nghiệp, khu chế xuất và khu kinh tế; Nghị định số </w:t>
      </w:r>
      <w:hyperlink r:id="rId11" w:tgtFrame="_blank" w:history="1">
        <w:r w:rsidRPr="00C36AE4">
          <w:rPr>
            <w:rFonts w:eastAsia="Times New Roman" w:cs="Times New Roman"/>
            <w:i/>
            <w:iCs/>
            <w:color w:val="0000FF"/>
            <w:sz w:val="24"/>
            <w:szCs w:val="24"/>
            <w:u w:val="single"/>
          </w:rPr>
          <w:t>164/2013/NĐ-CP</w:t>
        </w:r>
      </w:hyperlink>
      <w:r w:rsidRPr="00C36AE4">
        <w:rPr>
          <w:rFonts w:eastAsia="Times New Roman" w:cs="Times New Roman"/>
          <w:i/>
          <w:iCs/>
          <w:sz w:val="24"/>
          <w:szCs w:val="24"/>
        </w:rPr>
        <w:t xml:space="preserve"> ngày 12/11/2013 của Chính phủ sửa đổi, bổ sung một số điều của Nghị định số </w:t>
      </w:r>
      <w:hyperlink r:id="rId12" w:tgtFrame="_blank" w:history="1">
        <w:r w:rsidRPr="00C36AE4">
          <w:rPr>
            <w:rFonts w:eastAsia="Times New Roman" w:cs="Times New Roman"/>
            <w:i/>
            <w:iCs/>
            <w:color w:val="0000FF"/>
            <w:sz w:val="24"/>
            <w:szCs w:val="24"/>
            <w:u w:val="single"/>
          </w:rPr>
          <w:t>29/2008/NĐ-CP</w:t>
        </w:r>
      </w:hyperlink>
      <w:r w:rsidRPr="00C36AE4">
        <w:rPr>
          <w:rFonts w:eastAsia="Times New Roman" w:cs="Times New Roman"/>
          <w:i/>
          <w:iCs/>
          <w:sz w:val="24"/>
          <w:szCs w:val="24"/>
        </w:rPr>
        <w:t xml:space="preserve"> ngày 14/3/2008 của Chính phủ quy định về khu công nghiệp, khu chế xuất và khu kinh tế;</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13" w:tgtFrame="_blank" w:history="1">
        <w:r w:rsidRPr="00C36AE4">
          <w:rPr>
            <w:rFonts w:eastAsia="Times New Roman" w:cs="Times New Roman"/>
            <w:i/>
            <w:iCs/>
            <w:color w:val="0000FF"/>
            <w:sz w:val="24"/>
            <w:szCs w:val="24"/>
            <w:u w:val="single"/>
          </w:rPr>
          <w:t>218/2013/NĐ-CP</w:t>
        </w:r>
      </w:hyperlink>
      <w:r w:rsidRPr="00C36AE4">
        <w:rPr>
          <w:rFonts w:eastAsia="Times New Roman" w:cs="Times New Roman"/>
          <w:i/>
          <w:iCs/>
          <w:sz w:val="24"/>
          <w:szCs w:val="24"/>
        </w:rPr>
        <w:t xml:space="preserve"> ngày 26/12/2013 của Chính phủ quy định chi tiết và hướng dẫn thi hành Luật Thuế </w:t>
      </w:r>
      <w:proofErr w:type="gramStart"/>
      <w:r w:rsidRPr="00C36AE4">
        <w:rPr>
          <w:rFonts w:eastAsia="Times New Roman" w:cs="Times New Roman"/>
          <w:i/>
          <w:iCs/>
          <w:sz w:val="24"/>
          <w:szCs w:val="24"/>
        </w:rPr>
        <w:t>thu</w:t>
      </w:r>
      <w:proofErr w:type="gramEnd"/>
      <w:r w:rsidRPr="00C36AE4">
        <w:rPr>
          <w:rFonts w:eastAsia="Times New Roman" w:cs="Times New Roman"/>
          <w:i/>
          <w:iCs/>
          <w:sz w:val="24"/>
          <w:szCs w:val="24"/>
        </w:rPr>
        <w:t xml:space="preserve"> nhập doanh nghiệp;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14" w:tgtFrame="_blank" w:history="1">
        <w:r w:rsidRPr="00C36AE4">
          <w:rPr>
            <w:rFonts w:eastAsia="Times New Roman" w:cs="Times New Roman"/>
            <w:i/>
            <w:iCs/>
            <w:color w:val="0000FF"/>
            <w:sz w:val="24"/>
            <w:szCs w:val="24"/>
            <w:u w:val="single"/>
          </w:rPr>
          <w:t>43/2014/NĐ-CP</w:t>
        </w:r>
      </w:hyperlink>
      <w:r w:rsidRPr="00C36AE4">
        <w:rPr>
          <w:rFonts w:eastAsia="Times New Roman" w:cs="Times New Roman"/>
          <w:i/>
          <w:iCs/>
          <w:sz w:val="24"/>
          <w:szCs w:val="24"/>
        </w:rPr>
        <w:t xml:space="preserve"> ngày 15/5/2014 của Chính phủ quy định chi tiết thi hành một số điều của Luật Đất </w:t>
      </w:r>
      <w:proofErr w:type="gramStart"/>
      <w:r w:rsidRPr="00C36AE4">
        <w:rPr>
          <w:rFonts w:eastAsia="Times New Roman" w:cs="Times New Roman"/>
          <w:i/>
          <w:iCs/>
          <w:sz w:val="24"/>
          <w:szCs w:val="24"/>
        </w:rPr>
        <w:t>đai</w:t>
      </w:r>
      <w:proofErr w:type="gramEnd"/>
      <w:r w:rsidRPr="00C36AE4">
        <w:rPr>
          <w:rFonts w:eastAsia="Times New Roman" w:cs="Times New Roman"/>
          <w:i/>
          <w:iCs/>
          <w:sz w:val="24"/>
          <w:szCs w:val="24"/>
        </w:rPr>
        <w:t>;</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15" w:tgtFrame="_blank" w:history="1">
        <w:r w:rsidRPr="00C36AE4">
          <w:rPr>
            <w:rFonts w:eastAsia="Times New Roman" w:cs="Times New Roman"/>
            <w:i/>
            <w:iCs/>
            <w:color w:val="0000FF"/>
            <w:sz w:val="24"/>
            <w:szCs w:val="24"/>
            <w:u w:val="single"/>
          </w:rPr>
          <w:t>44/2014/NĐ-CP</w:t>
        </w:r>
      </w:hyperlink>
      <w:r w:rsidRPr="00C36AE4">
        <w:rPr>
          <w:rFonts w:eastAsia="Times New Roman" w:cs="Times New Roman"/>
          <w:i/>
          <w:iCs/>
          <w:sz w:val="24"/>
          <w:szCs w:val="24"/>
        </w:rPr>
        <w:t xml:space="preserve"> ngày 15/5/2014 của Chính phủ quy định về giá đất;</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16" w:tgtFrame="_blank" w:history="1">
        <w:r w:rsidRPr="00C36AE4">
          <w:rPr>
            <w:rFonts w:eastAsia="Times New Roman" w:cs="Times New Roman"/>
            <w:i/>
            <w:iCs/>
            <w:color w:val="0000FF"/>
            <w:sz w:val="24"/>
            <w:szCs w:val="24"/>
            <w:u w:val="single"/>
          </w:rPr>
          <w:t>45/2014/NĐ-CP</w:t>
        </w:r>
      </w:hyperlink>
      <w:r w:rsidRPr="00C36AE4">
        <w:rPr>
          <w:rFonts w:eastAsia="Times New Roman" w:cs="Times New Roman"/>
          <w:i/>
          <w:iCs/>
          <w:sz w:val="24"/>
          <w:szCs w:val="24"/>
        </w:rPr>
        <w:t xml:space="preserve"> ngày 15/5/2014 của Chính phủ quy định về </w:t>
      </w:r>
      <w:proofErr w:type="gramStart"/>
      <w:r w:rsidRPr="00C36AE4">
        <w:rPr>
          <w:rFonts w:eastAsia="Times New Roman" w:cs="Times New Roman"/>
          <w:i/>
          <w:iCs/>
          <w:sz w:val="24"/>
          <w:szCs w:val="24"/>
        </w:rPr>
        <w:t>thu</w:t>
      </w:r>
      <w:proofErr w:type="gramEnd"/>
      <w:r w:rsidRPr="00C36AE4">
        <w:rPr>
          <w:rFonts w:eastAsia="Times New Roman" w:cs="Times New Roman"/>
          <w:i/>
          <w:iCs/>
          <w:sz w:val="24"/>
          <w:szCs w:val="24"/>
        </w:rPr>
        <w:t xml:space="preserve"> tiền sử dụng đất;</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17" w:tgtFrame="_blank" w:history="1">
        <w:r w:rsidRPr="00C36AE4">
          <w:rPr>
            <w:rFonts w:eastAsia="Times New Roman" w:cs="Times New Roman"/>
            <w:i/>
            <w:iCs/>
            <w:color w:val="0000FF"/>
            <w:sz w:val="24"/>
            <w:szCs w:val="24"/>
            <w:u w:val="single"/>
          </w:rPr>
          <w:t>46/2014/NĐ-CP</w:t>
        </w:r>
      </w:hyperlink>
      <w:r w:rsidRPr="00C36AE4">
        <w:rPr>
          <w:rFonts w:eastAsia="Times New Roman" w:cs="Times New Roman"/>
          <w:i/>
          <w:iCs/>
          <w:sz w:val="24"/>
          <w:szCs w:val="24"/>
        </w:rPr>
        <w:t xml:space="preserve"> ngày 15/5/2014 của Chính phủ quy định về </w:t>
      </w:r>
      <w:proofErr w:type="gramStart"/>
      <w:r w:rsidRPr="00C36AE4">
        <w:rPr>
          <w:rFonts w:eastAsia="Times New Roman" w:cs="Times New Roman"/>
          <w:i/>
          <w:iCs/>
          <w:sz w:val="24"/>
          <w:szCs w:val="24"/>
        </w:rPr>
        <w:t>thu</w:t>
      </w:r>
      <w:proofErr w:type="gramEnd"/>
      <w:r w:rsidRPr="00C36AE4">
        <w:rPr>
          <w:rFonts w:eastAsia="Times New Roman" w:cs="Times New Roman"/>
          <w:i/>
          <w:iCs/>
          <w:sz w:val="24"/>
          <w:szCs w:val="24"/>
        </w:rPr>
        <w:t xml:space="preserve"> tiền thuê đất, thuê mặt nước;</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18" w:tgtFrame="_blank" w:history="1">
        <w:r w:rsidRPr="00C36AE4">
          <w:rPr>
            <w:rFonts w:eastAsia="Times New Roman" w:cs="Times New Roman"/>
            <w:i/>
            <w:iCs/>
            <w:color w:val="0000FF"/>
            <w:sz w:val="24"/>
            <w:szCs w:val="24"/>
            <w:u w:val="single"/>
          </w:rPr>
          <w:t>47/2014/NĐ-CP</w:t>
        </w:r>
      </w:hyperlink>
      <w:r w:rsidRPr="00C36AE4">
        <w:rPr>
          <w:rFonts w:eastAsia="Times New Roman" w:cs="Times New Roman"/>
          <w:i/>
          <w:iCs/>
          <w:sz w:val="24"/>
          <w:szCs w:val="24"/>
        </w:rPr>
        <w:t xml:space="preserve"> ngày 15/5/2014 của Chính phủ quy định về bồi thường, hỗ trợ, tái định cư khi Nhà nước </w:t>
      </w:r>
      <w:proofErr w:type="gramStart"/>
      <w:r w:rsidRPr="00C36AE4">
        <w:rPr>
          <w:rFonts w:eastAsia="Times New Roman" w:cs="Times New Roman"/>
          <w:i/>
          <w:iCs/>
          <w:sz w:val="24"/>
          <w:szCs w:val="24"/>
        </w:rPr>
        <w:t>thu</w:t>
      </w:r>
      <w:proofErr w:type="gramEnd"/>
      <w:r w:rsidRPr="00C36AE4">
        <w:rPr>
          <w:rFonts w:eastAsia="Times New Roman" w:cs="Times New Roman"/>
          <w:i/>
          <w:iCs/>
          <w:sz w:val="24"/>
          <w:szCs w:val="24"/>
        </w:rPr>
        <w:t xml:space="preserve"> hồi đất;</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 xml:space="preserve">Căn cứ Nghị định số </w:t>
      </w:r>
      <w:hyperlink r:id="rId19" w:tgtFrame="_blank" w:history="1">
        <w:r w:rsidRPr="00C36AE4">
          <w:rPr>
            <w:rFonts w:eastAsia="Times New Roman" w:cs="Times New Roman"/>
            <w:i/>
            <w:iCs/>
            <w:color w:val="0000FF"/>
            <w:sz w:val="24"/>
            <w:szCs w:val="24"/>
            <w:u w:val="single"/>
          </w:rPr>
          <w:t>135/2016/NĐ-CP</w:t>
        </w:r>
      </w:hyperlink>
      <w:r w:rsidRPr="00C36AE4">
        <w:rPr>
          <w:rFonts w:eastAsia="Times New Roman" w:cs="Times New Roman"/>
          <w:i/>
          <w:iCs/>
          <w:sz w:val="24"/>
          <w:szCs w:val="24"/>
        </w:rPr>
        <w:t xml:space="preserve"> ngày 09/9/2016 của Chính phủ sửa đổi, bổ sung một số điều của các Nghị định quy định về </w:t>
      </w:r>
      <w:proofErr w:type="gramStart"/>
      <w:r w:rsidRPr="00C36AE4">
        <w:rPr>
          <w:rFonts w:eastAsia="Times New Roman" w:cs="Times New Roman"/>
          <w:i/>
          <w:iCs/>
          <w:sz w:val="24"/>
          <w:szCs w:val="24"/>
        </w:rPr>
        <w:t>thu</w:t>
      </w:r>
      <w:proofErr w:type="gramEnd"/>
      <w:r w:rsidRPr="00C36AE4">
        <w:rPr>
          <w:rFonts w:eastAsia="Times New Roman" w:cs="Times New Roman"/>
          <w:i/>
          <w:iCs/>
          <w:sz w:val="24"/>
          <w:szCs w:val="24"/>
        </w:rPr>
        <w:t xml:space="preserve"> tiền sử dụng đất, thu tiền thuê đất, thuế mặt nước;</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i/>
          <w:iCs/>
          <w:sz w:val="24"/>
          <w:szCs w:val="24"/>
        </w:rPr>
        <w:t>Xét Tờ trình số 4018 /TTr-UBND ngày 17/11/2016 của UBND tỉnh về việc ban hành Nghị quyết Quy định một số chính sách ưu đãi, hỗ trợ đầu tư trên địa bàn tỉnh Trà Vinh</w:t>
      </w:r>
      <w:proofErr w:type="gramStart"/>
      <w:r w:rsidRPr="00C36AE4">
        <w:rPr>
          <w:rFonts w:eastAsia="Times New Roman" w:cs="Times New Roman"/>
          <w:i/>
          <w:iCs/>
          <w:sz w:val="24"/>
          <w:szCs w:val="24"/>
        </w:rPr>
        <w:t>;ba</w:t>
      </w:r>
      <w:proofErr w:type="gramEnd"/>
      <w:r w:rsidRPr="00C36AE4">
        <w:rPr>
          <w:rFonts w:eastAsia="Times New Roman" w:cs="Times New Roman"/>
          <w:i/>
          <w:iCs/>
          <w:sz w:val="24"/>
          <w:szCs w:val="24"/>
        </w:rPr>
        <w:t>́o cáo thẩm tra của Ban Kinh tế - Ngân sách và ý kiến thảo luận của đại biểu HĐND tại kỳ họp.</w:t>
      </w:r>
    </w:p>
    <w:p w:rsidR="00C36AE4" w:rsidRPr="00C36AE4" w:rsidRDefault="00C36AE4" w:rsidP="00C36AE4">
      <w:pPr>
        <w:spacing w:before="100" w:beforeAutospacing="1" w:after="120" w:line="240" w:lineRule="auto"/>
        <w:jc w:val="center"/>
        <w:rPr>
          <w:rFonts w:eastAsia="Times New Roman" w:cs="Times New Roman"/>
          <w:sz w:val="24"/>
          <w:szCs w:val="24"/>
        </w:rPr>
      </w:pPr>
      <w:r w:rsidRPr="00C36AE4">
        <w:rPr>
          <w:rFonts w:eastAsia="Times New Roman" w:cs="Times New Roman"/>
          <w:b/>
          <w:bCs/>
          <w:sz w:val="24"/>
          <w:szCs w:val="24"/>
        </w:rPr>
        <w:t>QUYẾT NGHỊ:</w:t>
      </w:r>
    </w:p>
    <w:p w:rsidR="00C36AE4" w:rsidRPr="00C36AE4" w:rsidRDefault="00C36AE4" w:rsidP="00C36AE4">
      <w:pPr>
        <w:spacing w:before="100" w:beforeAutospacing="1" w:after="120" w:line="240" w:lineRule="auto"/>
        <w:rPr>
          <w:rFonts w:eastAsia="Times New Roman" w:cs="Times New Roman"/>
          <w:sz w:val="24"/>
          <w:szCs w:val="24"/>
        </w:rPr>
      </w:pPr>
      <w:bookmarkStart w:id="2" w:name="dieu_1"/>
      <w:r w:rsidRPr="00C36AE4">
        <w:rPr>
          <w:rFonts w:eastAsia="Times New Roman" w:cs="Times New Roman"/>
          <w:b/>
          <w:bCs/>
          <w:sz w:val="24"/>
          <w:szCs w:val="24"/>
          <w:lang w:val="de-DE"/>
        </w:rPr>
        <w:t>Điều 1.</w:t>
      </w:r>
      <w:bookmarkEnd w:id="2"/>
      <w:r w:rsidRPr="00C36AE4">
        <w:rPr>
          <w:rFonts w:eastAsia="Times New Roman" w:cs="Times New Roman"/>
          <w:sz w:val="24"/>
          <w:szCs w:val="24"/>
          <w:lang w:val="de-DE"/>
        </w:rPr>
        <w:t xml:space="preserve"> </w:t>
      </w:r>
      <w:bookmarkStart w:id="3" w:name="dieu_1_name"/>
      <w:r w:rsidRPr="00C36AE4">
        <w:rPr>
          <w:rFonts w:eastAsia="Times New Roman" w:cs="Times New Roman"/>
          <w:sz w:val="24"/>
          <w:szCs w:val="24"/>
          <w:lang w:val="de-DE"/>
        </w:rPr>
        <w:t>Ban hành kèm theo Nghị quyết này Quy định một số chính sách ưu đãi, hỗ trợ đầu tư trên địa bàn tỉnh Trà Vinh.</w:t>
      </w:r>
      <w:bookmarkEnd w:id="3"/>
      <w:r w:rsidRPr="00C36AE4">
        <w:rPr>
          <w:rFonts w:eastAsia="Times New Roman" w:cs="Times New Roman"/>
          <w:sz w:val="24"/>
          <w:szCs w:val="24"/>
          <w:lang w:val="de-DE"/>
        </w:rPr>
        <w:t xml:space="preserve">   </w:t>
      </w:r>
    </w:p>
    <w:p w:rsidR="00C36AE4" w:rsidRPr="00C36AE4" w:rsidRDefault="00C36AE4" w:rsidP="00C36AE4">
      <w:pPr>
        <w:spacing w:before="100" w:beforeAutospacing="1" w:after="120" w:line="240" w:lineRule="auto"/>
        <w:rPr>
          <w:rFonts w:eastAsia="Times New Roman" w:cs="Times New Roman"/>
          <w:sz w:val="24"/>
          <w:szCs w:val="24"/>
        </w:rPr>
      </w:pPr>
      <w:bookmarkStart w:id="4" w:name="dieu_2"/>
      <w:r w:rsidRPr="00C36AE4">
        <w:rPr>
          <w:rFonts w:eastAsia="Times New Roman" w:cs="Times New Roman"/>
          <w:b/>
          <w:bCs/>
          <w:sz w:val="24"/>
          <w:szCs w:val="24"/>
          <w:lang w:val="de-DE"/>
        </w:rPr>
        <w:t>Điều 2.</w:t>
      </w:r>
      <w:bookmarkEnd w:id="4"/>
      <w:r w:rsidRPr="00C36AE4">
        <w:rPr>
          <w:rFonts w:eastAsia="Times New Roman" w:cs="Times New Roman"/>
          <w:sz w:val="24"/>
          <w:szCs w:val="24"/>
          <w:lang w:val="de-DE"/>
        </w:rPr>
        <w:t xml:space="preserve"> </w:t>
      </w:r>
      <w:bookmarkStart w:id="5" w:name="dieu_2_name"/>
      <w:r w:rsidRPr="00C36AE4">
        <w:rPr>
          <w:rFonts w:eastAsia="Times New Roman" w:cs="Times New Roman"/>
          <w:sz w:val="24"/>
          <w:szCs w:val="24"/>
          <w:lang w:val="de-DE"/>
        </w:rPr>
        <w:t xml:space="preserve">Nghị quyết này thay thế Nghị quyết số </w:t>
      </w:r>
      <w:bookmarkEnd w:id="5"/>
      <w:r w:rsidRPr="00C36AE4">
        <w:rPr>
          <w:rFonts w:eastAsia="Times New Roman" w:cs="Times New Roman"/>
          <w:sz w:val="24"/>
          <w:szCs w:val="24"/>
        </w:rPr>
        <w:fldChar w:fldCharType="begin"/>
      </w:r>
      <w:r w:rsidRPr="00C36AE4">
        <w:rPr>
          <w:rFonts w:eastAsia="Times New Roman" w:cs="Times New Roman"/>
          <w:sz w:val="24"/>
          <w:szCs w:val="24"/>
        </w:rPr>
        <w:instrText xml:space="preserve"> HYPERLINK "https://thuvienphapluat.vn/phap-luat/tim-van-ban.aspx?keyword=14/2014/NQ-H%C4%90ND&amp;area=2&amp;type=0&amp;match=False&amp;vc=True&amp;org=87&amp;lan=1" \t "_blank" </w:instrText>
      </w:r>
      <w:r w:rsidRPr="00C36AE4">
        <w:rPr>
          <w:rFonts w:eastAsia="Times New Roman" w:cs="Times New Roman"/>
          <w:sz w:val="24"/>
          <w:szCs w:val="24"/>
        </w:rPr>
        <w:fldChar w:fldCharType="separate"/>
      </w:r>
      <w:r w:rsidRPr="00C36AE4">
        <w:rPr>
          <w:rFonts w:eastAsia="Times New Roman" w:cs="Times New Roman"/>
          <w:color w:val="0000FF"/>
          <w:sz w:val="24"/>
          <w:szCs w:val="24"/>
          <w:u w:val="single"/>
        </w:rPr>
        <w:t>14/2014/NQ-HĐND</w:t>
      </w:r>
      <w:r w:rsidRPr="00C36AE4">
        <w:rPr>
          <w:rFonts w:eastAsia="Times New Roman" w:cs="Times New Roman"/>
          <w:sz w:val="24"/>
          <w:szCs w:val="24"/>
        </w:rPr>
        <w:fldChar w:fldCharType="end"/>
      </w:r>
      <w:r w:rsidRPr="00C36AE4">
        <w:rPr>
          <w:rFonts w:eastAsia="Times New Roman" w:cs="Times New Roman"/>
          <w:sz w:val="24"/>
          <w:szCs w:val="24"/>
        </w:rPr>
        <w:t xml:space="preserve"> ngày 05/12/2014 về việc ban hành Quy định một số chính sách ưu đãi, hỗ trợ đầu tư trên địa bàn tỉnh Trà Vinh.</w:t>
      </w:r>
      <w:r w:rsidRPr="00C36AE4">
        <w:rPr>
          <w:rFonts w:eastAsia="Times New Roman" w:cs="Times New Roman"/>
          <w:sz w:val="24"/>
          <w:szCs w:val="24"/>
          <w:lang w:val="de-DE"/>
        </w:rPr>
        <w:t xml:space="preserve">      </w:t>
      </w:r>
    </w:p>
    <w:p w:rsidR="00C36AE4" w:rsidRPr="00C36AE4" w:rsidRDefault="00C36AE4" w:rsidP="00C36AE4">
      <w:pPr>
        <w:spacing w:before="100" w:beforeAutospacing="1" w:after="120" w:line="240" w:lineRule="auto"/>
        <w:rPr>
          <w:rFonts w:eastAsia="Times New Roman" w:cs="Times New Roman"/>
          <w:sz w:val="24"/>
          <w:szCs w:val="24"/>
        </w:rPr>
      </w:pPr>
      <w:bookmarkStart w:id="6" w:name="dieu_3"/>
      <w:r w:rsidRPr="00C36AE4">
        <w:rPr>
          <w:rFonts w:eastAsia="Times New Roman" w:cs="Times New Roman"/>
          <w:b/>
          <w:bCs/>
          <w:sz w:val="24"/>
          <w:szCs w:val="24"/>
          <w:lang w:val="de-DE"/>
        </w:rPr>
        <w:t>Điều 3.</w:t>
      </w:r>
      <w:bookmarkEnd w:id="6"/>
      <w:r w:rsidRPr="00C36AE4">
        <w:rPr>
          <w:rFonts w:eastAsia="Times New Roman" w:cs="Times New Roman"/>
          <w:b/>
          <w:bCs/>
          <w:sz w:val="24"/>
          <w:szCs w:val="24"/>
          <w:lang w:val="de-DE"/>
        </w:rPr>
        <w:t xml:space="preserve"> </w:t>
      </w:r>
      <w:bookmarkStart w:id="7" w:name="dieu_3_name"/>
      <w:r w:rsidRPr="00C36AE4">
        <w:rPr>
          <w:rFonts w:eastAsia="Times New Roman" w:cs="Times New Roman"/>
          <w:sz w:val="24"/>
          <w:szCs w:val="24"/>
          <w:lang w:val="de-DE"/>
        </w:rPr>
        <w:t>Giao UBND tỉnh hướng dẫn và tổ chức triển khai thực hiện; Ban Kinh tế - Ngân sách và đại biểu HĐND tỉnh giám sát việc thực hiện Nghị quyết này.</w:t>
      </w:r>
      <w:bookmarkEnd w:id="7"/>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Nghị quyết này đã được HĐND tỉnh Trà Vinh, khóa IX - kỳ họp thứ 2 thông qua ngày 08/12/2016./.</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C36AE4" w:rsidRPr="00C36AE4" w:rsidTr="00C36AE4">
        <w:trPr>
          <w:tblCellSpacing w:w="0" w:type="dxa"/>
        </w:trPr>
        <w:tc>
          <w:tcPr>
            <w:tcW w:w="4068" w:type="dxa"/>
            <w:tcMar>
              <w:top w:w="0" w:type="dxa"/>
              <w:left w:w="108" w:type="dxa"/>
              <w:bottom w:w="0" w:type="dxa"/>
              <w:right w:w="108" w:type="dxa"/>
            </w:tcMar>
            <w:hideMark/>
          </w:tcPr>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b/>
                <w:bCs/>
                <w:sz w:val="24"/>
                <w:szCs w:val="24"/>
              </w:rPr>
              <w:t> </w:t>
            </w:r>
          </w:p>
        </w:tc>
        <w:tc>
          <w:tcPr>
            <w:tcW w:w="4788" w:type="dxa"/>
            <w:tcMar>
              <w:top w:w="0" w:type="dxa"/>
              <w:left w:w="108" w:type="dxa"/>
              <w:bottom w:w="0" w:type="dxa"/>
              <w:right w:w="108" w:type="dxa"/>
            </w:tcMar>
            <w:hideMark/>
          </w:tcPr>
          <w:p w:rsidR="00C36AE4" w:rsidRPr="00C36AE4" w:rsidRDefault="00C36AE4" w:rsidP="00C36AE4">
            <w:pPr>
              <w:spacing w:before="100" w:beforeAutospacing="1" w:after="120" w:line="240" w:lineRule="auto"/>
              <w:jc w:val="center"/>
              <w:rPr>
                <w:rFonts w:eastAsia="Times New Roman" w:cs="Times New Roman"/>
                <w:sz w:val="24"/>
                <w:szCs w:val="24"/>
              </w:rPr>
            </w:pPr>
            <w:r w:rsidRPr="00C36AE4">
              <w:rPr>
                <w:rFonts w:eastAsia="Times New Roman" w:cs="Times New Roman"/>
                <w:b/>
                <w:bCs/>
                <w:sz w:val="24"/>
                <w:szCs w:val="24"/>
              </w:rPr>
              <w:t>CHỦ TỊCH</w:t>
            </w:r>
            <w:r w:rsidRPr="00C36AE4">
              <w:rPr>
                <w:rFonts w:eastAsia="Times New Roman" w:cs="Times New Roman"/>
                <w:b/>
                <w:bCs/>
                <w:sz w:val="24"/>
                <w:szCs w:val="24"/>
              </w:rPr>
              <w:br/>
            </w:r>
            <w:r w:rsidRPr="00C36AE4">
              <w:rPr>
                <w:rFonts w:eastAsia="Times New Roman" w:cs="Times New Roman"/>
                <w:b/>
                <w:bCs/>
                <w:sz w:val="24"/>
                <w:szCs w:val="24"/>
              </w:rPr>
              <w:br/>
            </w:r>
            <w:r w:rsidRPr="00C36AE4">
              <w:rPr>
                <w:rFonts w:eastAsia="Times New Roman" w:cs="Times New Roman"/>
                <w:b/>
                <w:bCs/>
                <w:sz w:val="24"/>
                <w:szCs w:val="24"/>
              </w:rPr>
              <w:lastRenderedPageBreak/>
              <w:br/>
            </w:r>
            <w:r w:rsidRPr="00C36AE4">
              <w:rPr>
                <w:rFonts w:eastAsia="Times New Roman" w:cs="Times New Roman"/>
                <w:b/>
                <w:bCs/>
                <w:sz w:val="24"/>
                <w:szCs w:val="24"/>
              </w:rPr>
              <w:br/>
            </w:r>
            <w:r w:rsidRPr="00C36AE4">
              <w:rPr>
                <w:rFonts w:eastAsia="Times New Roman" w:cs="Times New Roman"/>
                <w:b/>
                <w:bCs/>
                <w:sz w:val="24"/>
                <w:szCs w:val="24"/>
              </w:rPr>
              <w:br/>
              <w:t>Trần Trí Dũng</w:t>
            </w:r>
          </w:p>
        </w:tc>
      </w:tr>
    </w:tbl>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lastRenderedPageBreak/>
        <w:t> </w:t>
      </w:r>
    </w:p>
    <w:p w:rsidR="00C36AE4" w:rsidRPr="00C36AE4" w:rsidRDefault="00C36AE4" w:rsidP="00C36AE4">
      <w:pPr>
        <w:spacing w:before="100" w:beforeAutospacing="1" w:after="120" w:line="240" w:lineRule="auto"/>
        <w:jc w:val="center"/>
        <w:rPr>
          <w:rFonts w:eastAsia="Times New Roman" w:cs="Times New Roman"/>
          <w:sz w:val="24"/>
          <w:szCs w:val="24"/>
        </w:rPr>
      </w:pPr>
      <w:bookmarkStart w:id="8" w:name="loai_2"/>
      <w:r w:rsidRPr="00C36AE4">
        <w:rPr>
          <w:rFonts w:eastAsia="Times New Roman" w:cs="Times New Roman"/>
          <w:b/>
          <w:bCs/>
          <w:sz w:val="24"/>
          <w:szCs w:val="24"/>
          <w:lang w:val="de-DE"/>
        </w:rPr>
        <w:t>QUY ĐỊNH</w:t>
      </w:r>
      <w:bookmarkEnd w:id="8"/>
    </w:p>
    <w:p w:rsidR="00C36AE4" w:rsidRPr="00C36AE4" w:rsidRDefault="00C36AE4" w:rsidP="00C36AE4">
      <w:pPr>
        <w:spacing w:before="100" w:beforeAutospacing="1" w:after="120" w:line="240" w:lineRule="auto"/>
        <w:jc w:val="center"/>
        <w:rPr>
          <w:rFonts w:eastAsia="Times New Roman" w:cs="Times New Roman"/>
          <w:sz w:val="24"/>
          <w:szCs w:val="24"/>
        </w:rPr>
      </w:pPr>
      <w:bookmarkStart w:id="9" w:name="loai_2_name"/>
      <w:r w:rsidRPr="00C36AE4">
        <w:rPr>
          <w:rFonts w:eastAsia="Times New Roman" w:cs="Times New Roman"/>
          <w:sz w:val="24"/>
          <w:szCs w:val="24"/>
          <w:lang w:val="pt-BR"/>
        </w:rPr>
        <w:t>MỘT SỐ CHÍNH SÁCH ƯU ĐÃI, HỖ TRỢ ĐẦU TƯ TRÊN ĐỊA BÀN TỈNH TRÀ VINH</w:t>
      </w:r>
      <w:bookmarkEnd w:id="9"/>
      <w:r w:rsidRPr="00C36AE4">
        <w:rPr>
          <w:rFonts w:eastAsia="Times New Roman" w:cs="Times New Roman"/>
          <w:sz w:val="24"/>
          <w:szCs w:val="24"/>
          <w:lang w:val="pt-BR"/>
        </w:rPr>
        <w:br/>
      </w:r>
      <w:r w:rsidRPr="00C36AE4">
        <w:rPr>
          <w:rFonts w:eastAsia="Times New Roman" w:cs="Times New Roman"/>
          <w:i/>
          <w:iCs/>
          <w:sz w:val="24"/>
          <w:szCs w:val="24"/>
          <w:lang w:val="de-DE"/>
        </w:rPr>
        <w:t>(Ban hành kèm theo Nghị quyết số 11 /2016/NQ-HĐND ngày 08/12/2016 của HĐND tỉnh Trà Vinh)</w:t>
      </w:r>
    </w:p>
    <w:p w:rsidR="00C36AE4" w:rsidRPr="00C36AE4" w:rsidRDefault="00C36AE4" w:rsidP="00C36AE4">
      <w:pPr>
        <w:spacing w:before="100" w:beforeAutospacing="1" w:after="120" w:line="240" w:lineRule="auto"/>
        <w:rPr>
          <w:rFonts w:eastAsia="Times New Roman" w:cs="Times New Roman"/>
          <w:sz w:val="24"/>
          <w:szCs w:val="24"/>
        </w:rPr>
      </w:pPr>
      <w:bookmarkStart w:id="10" w:name="chuong_1"/>
      <w:r w:rsidRPr="00C36AE4">
        <w:rPr>
          <w:rFonts w:eastAsia="Times New Roman" w:cs="Times New Roman"/>
          <w:b/>
          <w:bCs/>
          <w:sz w:val="24"/>
          <w:szCs w:val="24"/>
          <w:lang w:val="de-DE"/>
        </w:rPr>
        <w:t>Chương I</w:t>
      </w:r>
      <w:bookmarkEnd w:id="10"/>
    </w:p>
    <w:p w:rsidR="00C36AE4" w:rsidRPr="00C36AE4" w:rsidRDefault="00C36AE4" w:rsidP="00C36AE4">
      <w:pPr>
        <w:spacing w:before="100" w:beforeAutospacing="1" w:after="120" w:line="240" w:lineRule="auto"/>
        <w:jc w:val="center"/>
        <w:rPr>
          <w:rFonts w:eastAsia="Times New Roman" w:cs="Times New Roman"/>
          <w:sz w:val="24"/>
          <w:szCs w:val="24"/>
        </w:rPr>
      </w:pPr>
      <w:bookmarkStart w:id="11" w:name="chuong_1_name"/>
      <w:r w:rsidRPr="00C36AE4">
        <w:rPr>
          <w:rFonts w:eastAsia="Times New Roman" w:cs="Times New Roman"/>
          <w:b/>
          <w:bCs/>
          <w:sz w:val="24"/>
          <w:szCs w:val="24"/>
          <w:lang w:val="de-DE"/>
        </w:rPr>
        <w:t>QUY ĐỊNH CHUNG</w:t>
      </w:r>
      <w:bookmarkEnd w:id="11"/>
    </w:p>
    <w:p w:rsidR="00C36AE4" w:rsidRPr="00C36AE4" w:rsidRDefault="00C36AE4" w:rsidP="00C36AE4">
      <w:pPr>
        <w:spacing w:before="100" w:beforeAutospacing="1" w:after="120" w:line="240" w:lineRule="auto"/>
        <w:rPr>
          <w:rFonts w:eastAsia="Times New Roman" w:cs="Times New Roman"/>
          <w:sz w:val="24"/>
          <w:szCs w:val="24"/>
        </w:rPr>
      </w:pPr>
      <w:bookmarkStart w:id="12" w:name="dieu_1_1"/>
      <w:r w:rsidRPr="00C36AE4">
        <w:rPr>
          <w:rFonts w:eastAsia="Times New Roman" w:cs="Times New Roman"/>
          <w:b/>
          <w:bCs/>
          <w:sz w:val="24"/>
          <w:szCs w:val="24"/>
          <w:lang w:val="de-DE"/>
        </w:rPr>
        <w:t>Điều 1. Phạm vi điều chỉnh</w:t>
      </w:r>
      <w:bookmarkEnd w:id="12"/>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1. </w:t>
      </w:r>
      <w:r w:rsidRPr="00C36AE4">
        <w:rPr>
          <w:rFonts w:eastAsia="Times New Roman" w:cs="Times New Roman"/>
          <w:sz w:val="24"/>
          <w:szCs w:val="24"/>
          <w:lang w:val="vi-VN"/>
        </w:rPr>
        <w:t>Quy định các nội dung ưu đãi và hỗ trợ đầu tư của tỉnh Trà Vinh đối với các hoạt động đầu tư nhằm mục đích kinh doanh theo Luật Đầu tư năm 20</w:t>
      </w:r>
      <w:r w:rsidRPr="00C36AE4">
        <w:rPr>
          <w:rFonts w:eastAsia="Times New Roman" w:cs="Times New Roman"/>
          <w:sz w:val="24"/>
          <w:szCs w:val="24"/>
        </w:rPr>
        <w:t>14</w:t>
      </w:r>
      <w:r w:rsidRPr="00C36AE4">
        <w:rPr>
          <w:rFonts w:eastAsia="Times New Roman" w:cs="Times New Roman"/>
          <w:sz w:val="24"/>
          <w:szCs w:val="24"/>
          <w:lang w:val="vi-VN"/>
        </w:rPr>
        <w:t xml:space="preserve"> và các luật khác có liên quan.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vi-VN"/>
        </w:rPr>
        <w:t xml:space="preserve">2. </w:t>
      </w:r>
      <w:r w:rsidRPr="00C36AE4">
        <w:rPr>
          <w:rFonts w:eastAsia="Times New Roman" w:cs="Times New Roman"/>
          <w:sz w:val="24"/>
          <w:szCs w:val="24"/>
          <w:lang w:val="pl-PL"/>
        </w:rPr>
        <w:t>Quy định này không áp dụng đối với:</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a) Dự án thuộc lĩnh vực xã hội hóa theo Nghị quyết số </w:t>
      </w:r>
      <w:hyperlink r:id="rId20" w:tgtFrame="_blank" w:history="1">
        <w:r w:rsidRPr="00C36AE4">
          <w:rPr>
            <w:rFonts w:eastAsia="Times New Roman" w:cs="Times New Roman"/>
            <w:sz w:val="24"/>
            <w:szCs w:val="24"/>
            <w:lang w:val="pl-PL"/>
          </w:rPr>
          <w:t>02/2012/NQ-HĐND</w:t>
        </w:r>
      </w:hyperlink>
      <w:r w:rsidRPr="00C36AE4">
        <w:rPr>
          <w:rFonts w:eastAsia="Times New Roman" w:cs="Times New Roman"/>
          <w:sz w:val="24"/>
          <w:szCs w:val="24"/>
        </w:rPr>
        <w:t xml:space="preserve"> </w:t>
      </w:r>
      <w:r w:rsidRPr="00C36AE4">
        <w:rPr>
          <w:rFonts w:eastAsia="Times New Roman" w:cs="Times New Roman"/>
          <w:sz w:val="24"/>
          <w:szCs w:val="24"/>
          <w:lang w:val="pl-PL"/>
        </w:rPr>
        <w:t xml:space="preserve">ngày 18/4/2012 của Hội đồng nhân dân tỉnh về việc ban hành cơ chế chính sách ưu đãi đối với các cơ sở xã hội hoá hoạt động trong lĩnh vực giáo dục, dạy nghề, y tế, văn hoá, thể thao, môi trường trên địa bàn tỉnh Trà Vinh; Nghị quyết số </w:t>
      </w:r>
      <w:hyperlink r:id="rId21" w:tgtFrame="_blank" w:history="1">
        <w:r w:rsidRPr="00C36AE4">
          <w:rPr>
            <w:rFonts w:eastAsia="Times New Roman" w:cs="Times New Roman"/>
            <w:color w:val="0000FF"/>
            <w:sz w:val="24"/>
            <w:szCs w:val="24"/>
            <w:u w:val="single"/>
            <w:lang w:val="pl-PL"/>
          </w:rPr>
          <w:t>04/2015/NQ-HĐND</w:t>
        </w:r>
      </w:hyperlink>
      <w:r w:rsidRPr="00C36AE4">
        <w:rPr>
          <w:rFonts w:eastAsia="Times New Roman" w:cs="Times New Roman"/>
          <w:sz w:val="24"/>
          <w:szCs w:val="24"/>
          <w:lang w:val="pl-PL"/>
        </w:rPr>
        <w:t xml:space="preserve"> ngày 09/01/2015 của Hội đồng nhân dân về bãi bỏ, sửa đổi, bổ sung một số điều của Nghị quyết số </w:t>
      </w:r>
      <w:hyperlink r:id="rId22" w:tgtFrame="_blank" w:history="1">
        <w:r w:rsidRPr="00C36AE4">
          <w:rPr>
            <w:rFonts w:eastAsia="Times New Roman" w:cs="Times New Roman"/>
            <w:sz w:val="24"/>
            <w:szCs w:val="24"/>
            <w:lang w:val="pl-PL"/>
          </w:rPr>
          <w:t>02/2012/NQ-HĐND</w:t>
        </w:r>
      </w:hyperlink>
      <w:r w:rsidRPr="00C36AE4">
        <w:rPr>
          <w:rFonts w:eastAsia="Times New Roman" w:cs="Times New Roman"/>
          <w:sz w:val="24"/>
          <w:szCs w:val="24"/>
          <w:lang w:val="pl-PL"/>
        </w:rPr>
        <w:t>.</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b) </w:t>
      </w:r>
      <w:r w:rsidRPr="00C36AE4">
        <w:rPr>
          <w:rFonts w:eastAsia="Times New Roman" w:cs="Times New Roman"/>
          <w:sz w:val="24"/>
          <w:szCs w:val="24"/>
          <w:lang w:val="pl-PL"/>
        </w:rPr>
        <w:t xml:space="preserve">Dự án </w:t>
      </w:r>
      <w:r w:rsidRPr="00C36AE4">
        <w:rPr>
          <w:rFonts w:eastAsia="Times New Roman" w:cs="Times New Roman"/>
          <w:sz w:val="24"/>
          <w:szCs w:val="24"/>
          <w:lang w:val="vi-VN"/>
        </w:rPr>
        <w:t xml:space="preserve">đầu tư </w:t>
      </w:r>
      <w:r w:rsidRPr="00C36AE4">
        <w:rPr>
          <w:rFonts w:eastAsia="Times New Roman" w:cs="Times New Roman"/>
          <w:sz w:val="24"/>
          <w:szCs w:val="24"/>
          <w:lang w:val="de-DE"/>
        </w:rPr>
        <w:t xml:space="preserve">nhà ở xã hội theo Nghị định số </w:t>
      </w:r>
      <w:hyperlink r:id="rId23" w:tgtFrame="_blank" w:history="1">
        <w:r w:rsidRPr="00C36AE4">
          <w:rPr>
            <w:rFonts w:eastAsia="Times New Roman" w:cs="Times New Roman"/>
            <w:color w:val="0000FF"/>
            <w:sz w:val="24"/>
            <w:szCs w:val="24"/>
            <w:u w:val="single"/>
            <w:lang w:val="de-DE"/>
          </w:rPr>
          <w:t>100/2015/NĐ-CP</w:t>
        </w:r>
      </w:hyperlink>
      <w:r w:rsidRPr="00C36AE4">
        <w:rPr>
          <w:rFonts w:eastAsia="Times New Roman" w:cs="Times New Roman"/>
          <w:sz w:val="24"/>
          <w:szCs w:val="24"/>
          <w:lang w:val="de-DE"/>
        </w:rPr>
        <w:t xml:space="preserve"> ngày 20/10/2015 của Chính phủ về phát triển và quản lý nhà ở xã hội.</w:t>
      </w:r>
    </w:p>
    <w:p w:rsidR="00C36AE4" w:rsidRPr="00C36AE4" w:rsidRDefault="00C36AE4" w:rsidP="00C36AE4">
      <w:pPr>
        <w:spacing w:before="100" w:beforeAutospacing="1" w:after="120" w:line="240" w:lineRule="auto"/>
        <w:rPr>
          <w:rFonts w:eastAsia="Times New Roman" w:cs="Times New Roman"/>
          <w:sz w:val="24"/>
          <w:szCs w:val="24"/>
        </w:rPr>
      </w:pPr>
      <w:bookmarkStart w:id="13" w:name="dieu_2_1"/>
      <w:r w:rsidRPr="00C36AE4">
        <w:rPr>
          <w:rFonts w:eastAsia="Times New Roman" w:cs="Times New Roman"/>
          <w:b/>
          <w:bCs/>
          <w:sz w:val="24"/>
          <w:szCs w:val="24"/>
          <w:lang w:val="vi-VN"/>
        </w:rPr>
        <w:t>Điều 2. Đối tượng áp dụng</w:t>
      </w:r>
      <w:bookmarkEnd w:id="13"/>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Nhà đầu tư là tổ chức, cá nhân thực hiện hoạt động đầu tư theo quy định của pháp luật Việt Nam trên địa bàn tỉnh Trà Vinh, bao gồm:</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1. Doanh nghiệp thuộc các thành phần kinh tế thành lập theo Luật Doanh nghiệp;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2. Hợp tác xã, liên hiệp hợp tác xã thành lập theo Luật Hợp tác xã;</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3. Doanh nghiệp có vốn đầu tư nước ngoài được thành lập theo quy định của pháp luật Việt Nam;</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4. Hộ kinh doanh, cá nhân;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lastRenderedPageBreak/>
        <w:t>5. Tổ chức, cá nhân nước ngoài; người Việt Nam định cư ở nước ngoài; người nước ngoài thường trú ở Việt Nam;</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6. Các tổ chức, doanh nghiệp tham gia thực hiện dự án Nâng cao năng suất và chất lượng sản phẩm, hàng hóa chủ lực tỉnh Trà Vinh </w:t>
      </w:r>
      <w:proofErr w:type="gramStart"/>
      <w:r w:rsidRPr="00C36AE4">
        <w:rPr>
          <w:rFonts w:eastAsia="Times New Roman" w:cs="Times New Roman"/>
          <w:sz w:val="24"/>
          <w:szCs w:val="24"/>
        </w:rPr>
        <w:t>theo</w:t>
      </w:r>
      <w:proofErr w:type="gramEnd"/>
      <w:r w:rsidRPr="00C36AE4">
        <w:rPr>
          <w:rFonts w:eastAsia="Times New Roman" w:cs="Times New Roman"/>
          <w:sz w:val="24"/>
          <w:szCs w:val="24"/>
        </w:rPr>
        <w:t xml:space="preserve"> Quyết định số</w:t>
      </w:r>
      <w:hyperlink r:id="rId24" w:tgtFrame="_blank" w:history="1">
        <w:r w:rsidRPr="00C36AE4">
          <w:rPr>
            <w:rFonts w:eastAsia="Times New Roman" w:cs="Times New Roman"/>
            <w:color w:val="0000FF"/>
            <w:sz w:val="24"/>
            <w:szCs w:val="24"/>
            <w:u w:val="single"/>
          </w:rPr>
          <w:t xml:space="preserve"> 712/QĐ-TTg</w:t>
        </w:r>
      </w:hyperlink>
      <w:r w:rsidRPr="00C36AE4">
        <w:rPr>
          <w:rFonts w:eastAsia="Times New Roman" w:cs="Times New Roman"/>
          <w:sz w:val="24"/>
          <w:szCs w:val="24"/>
        </w:rPr>
        <w:t xml:space="preserve"> ngày 21/5/2010 của Thủ tướng Chính phủ;</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7. Các tổ chức khác theo quy định của pháp luật Việt Nam.</w:t>
      </w:r>
    </w:p>
    <w:p w:rsidR="00C36AE4" w:rsidRPr="00C36AE4" w:rsidRDefault="00C36AE4" w:rsidP="00C36AE4">
      <w:pPr>
        <w:spacing w:before="100" w:beforeAutospacing="1" w:after="120" w:line="240" w:lineRule="auto"/>
        <w:rPr>
          <w:rFonts w:eastAsia="Times New Roman" w:cs="Times New Roman"/>
          <w:sz w:val="24"/>
          <w:szCs w:val="24"/>
        </w:rPr>
      </w:pPr>
      <w:bookmarkStart w:id="14" w:name="dieu_3_1"/>
      <w:r w:rsidRPr="00C36AE4">
        <w:rPr>
          <w:rFonts w:eastAsia="Times New Roman" w:cs="Times New Roman"/>
          <w:b/>
          <w:bCs/>
          <w:sz w:val="24"/>
          <w:szCs w:val="24"/>
          <w:lang w:val="vi-VN"/>
        </w:rPr>
        <w:t>Điều 3. Lĩnh vực, địa bàn ưu đãi đầu tư</w:t>
      </w:r>
      <w:bookmarkEnd w:id="14"/>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vi-VN"/>
        </w:rPr>
        <w:t>1. Danh mục lĩnh vực ưu đãi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Thực hiện theo quy định tại Phụ lục I ban hành kèm theo Nghị định số </w:t>
      </w:r>
      <w:hyperlink r:id="rId25" w:tgtFrame="_blank" w:history="1">
        <w:r w:rsidRPr="00C36AE4">
          <w:rPr>
            <w:rFonts w:eastAsia="Times New Roman" w:cs="Times New Roman"/>
            <w:color w:val="0000FF"/>
            <w:sz w:val="24"/>
            <w:szCs w:val="24"/>
            <w:u w:val="single"/>
            <w:lang w:val="de-DE"/>
          </w:rPr>
          <w:t>118/2015/NĐ-CP</w:t>
        </w:r>
      </w:hyperlink>
      <w:r w:rsidRPr="00C36AE4">
        <w:rPr>
          <w:rFonts w:eastAsia="Times New Roman" w:cs="Times New Roman"/>
          <w:sz w:val="24"/>
          <w:szCs w:val="24"/>
          <w:lang w:val="de-DE"/>
        </w:rPr>
        <w:t xml:space="preserve"> ngày 12/11/2015 của Chính phủ quy định chi tiết và hướng dẫn thi hành một số điều của Luật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2. Danh mục địa bàn ưu đãi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Thực hiện theo quy định tại Phụ lục II về danh mục địa bàn ưu đãi đầu tư ban hành kèm theo Nghị định số </w:t>
      </w:r>
      <w:hyperlink r:id="rId26" w:tgtFrame="_blank" w:history="1">
        <w:r w:rsidRPr="00C36AE4">
          <w:rPr>
            <w:rFonts w:eastAsia="Times New Roman" w:cs="Times New Roman"/>
            <w:color w:val="0000FF"/>
            <w:sz w:val="24"/>
            <w:szCs w:val="24"/>
            <w:u w:val="single"/>
            <w:lang w:val="de-DE"/>
          </w:rPr>
          <w:t>118/2015/NĐ-CP</w:t>
        </w:r>
      </w:hyperlink>
      <w:r w:rsidRPr="00C36AE4">
        <w:rPr>
          <w:rFonts w:eastAsia="Times New Roman" w:cs="Times New Roman"/>
          <w:sz w:val="24"/>
          <w:szCs w:val="24"/>
          <w:lang w:val="de-DE"/>
        </w:rPr>
        <w:t xml:space="preserve"> ngày 12/11/2015 của Chính phủ quy định chi tiết và hướng dẫn thi hành một số điều của Luật Đầu tư; Nghị định số </w:t>
      </w:r>
      <w:hyperlink r:id="rId27" w:tgtFrame="_blank" w:history="1">
        <w:r w:rsidRPr="00C36AE4">
          <w:rPr>
            <w:rFonts w:eastAsia="Times New Roman" w:cs="Times New Roman"/>
            <w:color w:val="0000FF"/>
            <w:sz w:val="24"/>
            <w:szCs w:val="24"/>
            <w:u w:val="single"/>
            <w:lang w:val="de-DE"/>
          </w:rPr>
          <w:t>29/2008/NĐ-CP</w:t>
        </w:r>
      </w:hyperlink>
      <w:r w:rsidRPr="00C36AE4">
        <w:rPr>
          <w:rFonts w:eastAsia="Times New Roman" w:cs="Times New Roman"/>
          <w:sz w:val="24"/>
          <w:szCs w:val="24"/>
          <w:lang w:val="de-DE"/>
        </w:rPr>
        <w:t xml:space="preserve"> ngày 14/3/2008 của Chính phủ quy định về khu công nghiệp, khu kinh tế; Nghị định số </w:t>
      </w:r>
      <w:hyperlink r:id="rId28" w:tgtFrame="_blank" w:history="1">
        <w:r w:rsidRPr="00C36AE4">
          <w:rPr>
            <w:rFonts w:eastAsia="Times New Roman" w:cs="Times New Roman"/>
            <w:color w:val="0000FF"/>
            <w:sz w:val="24"/>
            <w:szCs w:val="24"/>
            <w:u w:val="single"/>
            <w:lang w:val="de-DE"/>
          </w:rPr>
          <w:t>164/2013/NĐ-CP</w:t>
        </w:r>
      </w:hyperlink>
      <w:r w:rsidRPr="00C36AE4">
        <w:rPr>
          <w:rFonts w:eastAsia="Times New Roman" w:cs="Times New Roman"/>
          <w:sz w:val="24"/>
          <w:szCs w:val="24"/>
          <w:lang w:val="de-DE"/>
        </w:rPr>
        <w:t xml:space="preserve"> ngày 12/11/2013 sửa đổi, bổ sung một số điều của Nghị định số </w:t>
      </w:r>
      <w:hyperlink r:id="rId29" w:tgtFrame="_blank" w:history="1">
        <w:r w:rsidRPr="00C36AE4">
          <w:rPr>
            <w:rFonts w:eastAsia="Times New Roman" w:cs="Times New Roman"/>
            <w:color w:val="0000FF"/>
            <w:sz w:val="24"/>
            <w:szCs w:val="24"/>
            <w:u w:val="single"/>
            <w:lang w:val="de-DE"/>
          </w:rPr>
          <w:t>29/2008/NĐ-CP</w:t>
        </w:r>
      </w:hyperlink>
      <w:r w:rsidRPr="00C36AE4">
        <w:rPr>
          <w:rFonts w:eastAsia="Times New Roman" w:cs="Times New Roman"/>
          <w:sz w:val="24"/>
          <w:szCs w:val="24"/>
          <w:lang w:val="de-DE"/>
        </w:rPr>
        <w:t xml:space="preserve"> ngày 14/3/2008 của Chính phủ quy định về khu công nghiệp, khu chế xuất và khu kinh tế.</w:t>
      </w:r>
    </w:p>
    <w:p w:rsidR="00C36AE4" w:rsidRPr="00C36AE4" w:rsidRDefault="00C36AE4" w:rsidP="00C36AE4">
      <w:pPr>
        <w:spacing w:before="100" w:beforeAutospacing="1" w:after="120" w:line="240" w:lineRule="auto"/>
        <w:rPr>
          <w:rFonts w:eastAsia="Times New Roman" w:cs="Times New Roman"/>
          <w:sz w:val="24"/>
          <w:szCs w:val="24"/>
        </w:rPr>
      </w:pPr>
      <w:bookmarkStart w:id="15" w:name="dieu_4"/>
      <w:proofErr w:type="gramStart"/>
      <w:r w:rsidRPr="00C36AE4">
        <w:rPr>
          <w:rFonts w:eastAsia="Times New Roman" w:cs="Times New Roman"/>
          <w:b/>
          <w:bCs/>
          <w:sz w:val="24"/>
          <w:szCs w:val="24"/>
        </w:rPr>
        <w:t>Điều 4.</w:t>
      </w:r>
      <w:proofErr w:type="gramEnd"/>
      <w:r w:rsidRPr="00C36AE4">
        <w:rPr>
          <w:rFonts w:eastAsia="Times New Roman" w:cs="Times New Roman"/>
          <w:b/>
          <w:bCs/>
          <w:sz w:val="24"/>
          <w:szCs w:val="24"/>
        </w:rPr>
        <w:t xml:space="preserve"> Quyền và nghĩa vụ của nhà đầu tư</w:t>
      </w:r>
      <w:bookmarkEnd w:id="15"/>
      <w:r w:rsidRPr="00C36AE4">
        <w:rPr>
          <w:rFonts w:eastAsia="Times New Roman" w:cs="Times New Roman"/>
          <w:b/>
          <w:bCs/>
          <w:sz w:val="24"/>
          <w:szCs w:val="24"/>
        </w:rPr>
        <w:t xml:space="preserve">       </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Thực hiện theo Nghị định số </w:t>
      </w:r>
      <w:hyperlink r:id="rId30" w:tgtFrame="_blank" w:history="1">
        <w:r w:rsidRPr="00C36AE4">
          <w:rPr>
            <w:rFonts w:eastAsia="Times New Roman" w:cs="Times New Roman"/>
            <w:color w:val="0000FF"/>
            <w:sz w:val="24"/>
            <w:szCs w:val="24"/>
            <w:u w:val="single"/>
            <w:lang w:val="de-DE"/>
          </w:rPr>
          <w:t>118/2015/NĐ-CP</w:t>
        </w:r>
      </w:hyperlink>
      <w:r w:rsidRPr="00C36AE4">
        <w:rPr>
          <w:rFonts w:eastAsia="Times New Roman" w:cs="Times New Roman"/>
          <w:sz w:val="24"/>
          <w:szCs w:val="24"/>
          <w:lang w:val="de-DE"/>
        </w:rPr>
        <w:t xml:space="preserve"> ngày 12/11/2015 của Chính phủ quy định chi tiết và hướng dẫn thi hành một số điều của Luật Đầu tư.</w:t>
      </w:r>
    </w:p>
    <w:p w:rsidR="00C36AE4" w:rsidRPr="00C36AE4" w:rsidRDefault="00C36AE4" w:rsidP="00C36AE4">
      <w:pPr>
        <w:spacing w:before="100" w:beforeAutospacing="1" w:after="120" w:line="240" w:lineRule="auto"/>
        <w:rPr>
          <w:rFonts w:eastAsia="Times New Roman" w:cs="Times New Roman"/>
          <w:sz w:val="24"/>
          <w:szCs w:val="24"/>
        </w:rPr>
      </w:pPr>
      <w:bookmarkStart w:id="16" w:name="dieu_5"/>
      <w:r w:rsidRPr="00C36AE4">
        <w:rPr>
          <w:rFonts w:eastAsia="Times New Roman" w:cs="Times New Roman"/>
          <w:b/>
          <w:bCs/>
          <w:sz w:val="24"/>
          <w:szCs w:val="24"/>
          <w:lang w:val="de-DE"/>
        </w:rPr>
        <w:t>Điều 5. Nguyên tắc thực hiện</w:t>
      </w:r>
      <w:bookmarkEnd w:id="16"/>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1. Đảm bảo thực hiện chính sách </w:t>
      </w:r>
      <w:r w:rsidRPr="00C36AE4">
        <w:rPr>
          <w:rFonts w:eastAsia="Times New Roman" w:cs="Times New Roman"/>
          <w:i/>
          <w:iCs/>
          <w:sz w:val="24"/>
          <w:szCs w:val="24"/>
          <w:lang w:val="de-DE"/>
        </w:rPr>
        <w:t>ưu đãi,</w:t>
      </w:r>
      <w:r w:rsidRPr="00C36AE4">
        <w:rPr>
          <w:rFonts w:eastAsia="Times New Roman" w:cs="Times New Roman"/>
          <w:sz w:val="24"/>
          <w:szCs w:val="24"/>
          <w:lang w:val="de-DE"/>
        </w:rPr>
        <w:t xml:space="preserve"> hỗ trợ đầu tư áp dụng trên địa bàn tỉnh theo quy định này trên nguyên tắc tạo điều kiện thuận lợi và đảm bảo lợi ích hợp pháp của nhà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2. Việc sử dụng đất thực hiện dự án phải đúng mục đích, phù hợp với quy hoạch, kế hoạch sử dụng đất hàng năm của cấp huyện đã được cơ quan nhà nước có thẩm quyền phê duyệt theo quy định của pháp luật hiện hành về đất đai.</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3. Trường hợp Chính phủ ban hành mới quy định điều chỉnh chính sách ưu đãi, hỗ trợ đầu tư thì nhà đầu tư áp dụng theo quy định của Chính phủ.</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4. Không phân biệt giữa nhà đầu tư trong nước và nhà đầu tư nước ngoài.</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5. Nhà đầu tư được lựa chọn chính sách ưu đãi, hỗ trợ đầu tư có lợi nhất và chỉ được hưởng một lần cho cùng một nội dung chi hỗ trợ.</w:t>
      </w:r>
    </w:p>
    <w:p w:rsidR="00C36AE4" w:rsidRPr="00C36AE4" w:rsidRDefault="00C36AE4" w:rsidP="00C36AE4">
      <w:pPr>
        <w:spacing w:before="100" w:beforeAutospacing="1" w:after="120" w:line="240" w:lineRule="auto"/>
        <w:rPr>
          <w:rFonts w:eastAsia="Times New Roman" w:cs="Times New Roman"/>
          <w:sz w:val="24"/>
          <w:szCs w:val="24"/>
        </w:rPr>
      </w:pPr>
      <w:bookmarkStart w:id="17" w:name="chuong_2"/>
      <w:r w:rsidRPr="00C36AE4">
        <w:rPr>
          <w:rFonts w:eastAsia="Times New Roman" w:cs="Times New Roman"/>
          <w:b/>
          <w:bCs/>
          <w:sz w:val="24"/>
          <w:szCs w:val="24"/>
          <w:lang w:val="de-DE"/>
        </w:rPr>
        <w:lastRenderedPageBreak/>
        <w:t>Chương II</w:t>
      </w:r>
      <w:bookmarkEnd w:id="17"/>
    </w:p>
    <w:p w:rsidR="00C36AE4" w:rsidRPr="00C36AE4" w:rsidRDefault="00C36AE4" w:rsidP="00C36AE4">
      <w:pPr>
        <w:spacing w:before="100" w:beforeAutospacing="1" w:after="120" w:line="240" w:lineRule="auto"/>
        <w:jc w:val="center"/>
        <w:rPr>
          <w:rFonts w:eastAsia="Times New Roman" w:cs="Times New Roman"/>
          <w:sz w:val="24"/>
          <w:szCs w:val="24"/>
        </w:rPr>
      </w:pPr>
      <w:bookmarkStart w:id="18" w:name="chuong_2_name"/>
      <w:r w:rsidRPr="00C36AE4">
        <w:rPr>
          <w:rFonts w:eastAsia="Times New Roman" w:cs="Times New Roman"/>
          <w:b/>
          <w:bCs/>
          <w:sz w:val="24"/>
          <w:szCs w:val="24"/>
          <w:lang w:val="de-DE"/>
        </w:rPr>
        <w:t>CHÍNH SÁCH ƯU ĐÃI, HỖ TRỢ ĐẦU TƯ</w:t>
      </w:r>
      <w:bookmarkEnd w:id="18"/>
    </w:p>
    <w:p w:rsidR="00C36AE4" w:rsidRPr="00C36AE4" w:rsidRDefault="00C36AE4" w:rsidP="00C36AE4">
      <w:pPr>
        <w:spacing w:before="100" w:beforeAutospacing="1" w:after="120" w:line="240" w:lineRule="auto"/>
        <w:rPr>
          <w:rFonts w:eastAsia="Times New Roman" w:cs="Times New Roman"/>
          <w:sz w:val="24"/>
          <w:szCs w:val="24"/>
        </w:rPr>
      </w:pPr>
      <w:bookmarkStart w:id="19" w:name="dieu_6"/>
      <w:r w:rsidRPr="00C36AE4">
        <w:rPr>
          <w:rFonts w:eastAsia="Times New Roman" w:cs="Times New Roman"/>
          <w:b/>
          <w:bCs/>
          <w:sz w:val="24"/>
          <w:szCs w:val="24"/>
          <w:lang w:val="de-DE"/>
        </w:rPr>
        <w:t>Điều 6. Chính sách thuế</w:t>
      </w:r>
      <w:bookmarkEnd w:id="19"/>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Các loại thuế, mức thuế suất, thời gian miễn, giảm các loại thuế liên quan đến các hoạt động sản xuất, kinh doanh của doanh nghiệp được thực hiện theo quy định hiện hành của văn bản quy phạm pháp luật.</w:t>
      </w:r>
    </w:p>
    <w:p w:rsidR="00C36AE4" w:rsidRPr="00C36AE4" w:rsidRDefault="00C36AE4" w:rsidP="00C36AE4">
      <w:pPr>
        <w:spacing w:before="100" w:beforeAutospacing="1" w:after="120" w:line="240" w:lineRule="auto"/>
        <w:rPr>
          <w:rFonts w:eastAsia="Times New Roman" w:cs="Times New Roman"/>
          <w:sz w:val="24"/>
          <w:szCs w:val="24"/>
        </w:rPr>
      </w:pPr>
      <w:bookmarkStart w:id="20" w:name="dieu_7"/>
      <w:r w:rsidRPr="00C36AE4">
        <w:rPr>
          <w:rFonts w:eastAsia="Times New Roman" w:cs="Times New Roman"/>
          <w:b/>
          <w:bCs/>
          <w:sz w:val="24"/>
          <w:szCs w:val="24"/>
          <w:lang w:val="de-DE"/>
        </w:rPr>
        <w:t>Điều 7. Chính sách đất đai</w:t>
      </w:r>
      <w:bookmarkEnd w:id="20"/>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Miễn, giảm tiền sử dụng đất, </w:t>
      </w:r>
      <w:r w:rsidRPr="00C36AE4">
        <w:rPr>
          <w:rFonts w:eastAsia="Times New Roman" w:cs="Times New Roman"/>
          <w:sz w:val="24"/>
          <w:szCs w:val="24"/>
          <w:lang w:val="vi-VN"/>
        </w:rPr>
        <w:t>tiền thuê đất</w:t>
      </w:r>
      <w:r w:rsidRPr="00C36AE4">
        <w:rPr>
          <w:rFonts w:eastAsia="Times New Roman" w:cs="Times New Roman"/>
          <w:sz w:val="24"/>
          <w:szCs w:val="24"/>
          <w:lang w:val="de-DE"/>
        </w:rPr>
        <w:t>, thuê mặt nước; t</w:t>
      </w:r>
      <w:r w:rsidRPr="00C36AE4">
        <w:rPr>
          <w:rFonts w:eastAsia="Times New Roman" w:cs="Times New Roman"/>
          <w:sz w:val="24"/>
          <w:szCs w:val="24"/>
          <w:lang w:val="vi-VN"/>
        </w:rPr>
        <w:t xml:space="preserve">hời </w:t>
      </w:r>
      <w:r w:rsidRPr="00C36AE4">
        <w:rPr>
          <w:rFonts w:eastAsia="Times New Roman" w:cs="Times New Roman"/>
          <w:sz w:val="24"/>
          <w:szCs w:val="24"/>
          <w:lang w:val="de-DE"/>
        </w:rPr>
        <w:t>hạn giao đất, cho thuê đất, thuê mặt nước đối với các dự án đầu tư có sử dụng đất thực hiện theo quy định hiện hành của văn bản quy phạm pháp luật.</w:t>
      </w:r>
    </w:p>
    <w:p w:rsidR="00C36AE4" w:rsidRPr="00C36AE4" w:rsidRDefault="00C36AE4" w:rsidP="00C36AE4">
      <w:pPr>
        <w:spacing w:before="100" w:beforeAutospacing="1" w:after="120" w:line="240" w:lineRule="auto"/>
        <w:rPr>
          <w:rFonts w:eastAsia="Times New Roman" w:cs="Times New Roman"/>
          <w:sz w:val="24"/>
          <w:szCs w:val="24"/>
        </w:rPr>
      </w:pPr>
      <w:bookmarkStart w:id="21" w:name="dieu_8"/>
      <w:r w:rsidRPr="00C36AE4">
        <w:rPr>
          <w:rFonts w:eastAsia="Times New Roman" w:cs="Times New Roman"/>
          <w:b/>
          <w:bCs/>
          <w:sz w:val="24"/>
          <w:szCs w:val="24"/>
          <w:lang w:val="de-DE"/>
        </w:rPr>
        <w:t>Điều 8. Hỗ trợ tiền bồi thường, giải phóng mặt bằng</w:t>
      </w:r>
      <w:bookmarkEnd w:id="21"/>
      <w:r w:rsidRPr="00C36AE4">
        <w:rPr>
          <w:rFonts w:eastAsia="Times New Roman" w:cs="Times New Roman"/>
          <w:b/>
          <w:bCs/>
          <w:sz w:val="24"/>
          <w:szCs w:val="24"/>
          <w:lang w:val="de-DE"/>
        </w:rPr>
        <w:t xml:space="preserve">   </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1. Bồi thường, giải phóng mặt bằng giao đất, cho thuê đất, thuê mặt nước; đấu giá quyền sử dụng đất đối với các dự án đầu tư có sử dụng đất thực hiện theo quy định hiện hành của pháp luật về đất đai.</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2. </w:t>
      </w:r>
      <w:r w:rsidRPr="00C36AE4">
        <w:rPr>
          <w:rFonts w:eastAsia="Times New Roman" w:cs="Times New Roman"/>
          <w:sz w:val="24"/>
          <w:szCs w:val="24"/>
          <w:lang w:val="pl-PL"/>
        </w:rPr>
        <w:t>Ngân sách tỉnh hỗ trợ 10% c</w:t>
      </w:r>
      <w:r w:rsidRPr="00C36AE4">
        <w:rPr>
          <w:rFonts w:eastAsia="Times New Roman" w:cs="Times New Roman"/>
          <w:sz w:val="24"/>
          <w:szCs w:val="24"/>
          <w:lang w:val="de-DE"/>
        </w:rPr>
        <w:t xml:space="preserve">hi phí bồi thường, giải phóng mặt bằng, tái định cư hoặc chi phí đầu tư xây dựng các hạng mục công trình </w:t>
      </w:r>
      <w:r w:rsidRPr="00C36AE4">
        <w:rPr>
          <w:rFonts w:eastAsia="Times New Roman" w:cs="Times New Roman"/>
          <w:sz w:val="24"/>
          <w:szCs w:val="24"/>
          <w:lang w:val="pl-PL"/>
        </w:rPr>
        <w:t xml:space="preserve">kết cấu hạ tầng kỹ thuật </w:t>
      </w:r>
      <w:r w:rsidRPr="00C36AE4">
        <w:rPr>
          <w:rFonts w:eastAsia="Times New Roman" w:cs="Times New Roman"/>
          <w:sz w:val="24"/>
          <w:szCs w:val="24"/>
          <w:lang w:val="de-DE"/>
        </w:rPr>
        <w:t>cho n</w:t>
      </w:r>
      <w:r w:rsidRPr="00C36AE4">
        <w:rPr>
          <w:rFonts w:eastAsia="Times New Roman" w:cs="Times New Roman"/>
          <w:sz w:val="24"/>
          <w:szCs w:val="24"/>
          <w:lang w:val="pl-PL"/>
        </w:rPr>
        <w:t xml:space="preserve">hà đầu tư đầu tư xây dựng và kinh doanh kết cấu hạ tầng </w:t>
      </w:r>
      <w:r w:rsidRPr="00C36AE4">
        <w:rPr>
          <w:rFonts w:eastAsia="Times New Roman" w:cs="Times New Roman"/>
          <w:sz w:val="24"/>
          <w:szCs w:val="24"/>
          <w:lang w:val="de-DE"/>
        </w:rPr>
        <w:t>các khu chức năng trong Khu Kinh tế</w:t>
      </w:r>
      <w:r w:rsidRPr="00C36AE4">
        <w:rPr>
          <w:rFonts w:eastAsia="Times New Roman" w:cs="Times New Roman"/>
          <w:sz w:val="24"/>
          <w:szCs w:val="24"/>
          <w:lang w:val="pl-PL"/>
        </w:rPr>
        <w:t xml:space="preserve">, </w:t>
      </w:r>
      <w:r w:rsidRPr="00C36AE4">
        <w:rPr>
          <w:rFonts w:eastAsia="Times New Roman" w:cs="Times New Roman"/>
          <w:sz w:val="24"/>
          <w:szCs w:val="24"/>
          <w:lang w:val="de-DE"/>
        </w:rPr>
        <w:t xml:space="preserve">Khu Công nghiệp </w:t>
      </w:r>
      <w:r w:rsidRPr="00C36AE4">
        <w:rPr>
          <w:rFonts w:eastAsia="Times New Roman" w:cs="Times New Roman"/>
          <w:sz w:val="24"/>
          <w:szCs w:val="24"/>
          <w:lang w:val="pl-PL"/>
        </w:rPr>
        <w:t>và hỗ trợ 20% c</w:t>
      </w:r>
      <w:r w:rsidRPr="00C36AE4">
        <w:rPr>
          <w:rFonts w:eastAsia="Times New Roman" w:cs="Times New Roman"/>
          <w:sz w:val="24"/>
          <w:szCs w:val="24"/>
          <w:lang w:val="de-DE"/>
        </w:rPr>
        <w:t xml:space="preserve">hi phí bồi thường, giải phóng mặt bằng, tái định cư hoặc chi phí đầu tư xây dựng các hạng mục công trình </w:t>
      </w:r>
      <w:r w:rsidRPr="00C36AE4">
        <w:rPr>
          <w:rFonts w:eastAsia="Times New Roman" w:cs="Times New Roman"/>
          <w:sz w:val="24"/>
          <w:szCs w:val="24"/>
          <w:lang w:val="pl-PL"/>
        </w:rPr>
        <w:t xml:space="preserve">kết cấu hạ tầng kỹ thuật </w:t>
      </w:r>
      <w:r w:rsidRPr="00C36AE4">
        <w:rPr>
          <w:rFonts w:eastAsia="Times New Roman" w:cs="Times New Roman"/>
          <w:sz w:val="24"/>
          <w:szCs w:val="24"/>
          <w:lang w:val="de-DE"/>
        </w:rPr>
        <w:t>cho n</w:t>
      </w:r>
      <w:r w:rsidRPr="00C36AE4">
        <w:rPr>
          <w:rFonts w:eastAsia="Times New Roman" w:cs="Times New Roman"/>
          <w:sz w:val="24"/>
          <w:szCs w:val="24"/>
          <w:lang w:val="pl-PL"/>
        </w:rPr>
        <w:t>hà đầu tư đầu tư xây dựng và kinh doanh kết cấu hạ tầng trong cụm công nghiệp</w:t>
      </w:r>
      <w:r w:rsidRPr="00C36AE4">
        <w:rPr>
          <w:rFonts w:eastAsia="Times New Roman" w:cs="Times New Roman"/>
          <w:sz w:val="24"/>
          <w:szCs w:val="24"/>
          <w:lang w:val="de-DE"/>
        </w:rPr>
        <w:t>, mức hỗ trợ tối đa không vượt so với mức hỗ trợ của Trung ương</w:t>
      </w:r>
      <w:r w:rsidRPr="00C36AE4">
        <w:rPr>
          <w:rFonts w:eastAsia="Times New Roman" w:cs="Times New Roman"/>
          <w:i/>
          <w:iCs/>
          <w:sz w:val="24"/>
          <w:szCs w:val="24"/>
          <w:lang w:val="de-DE"/>
        </w:rPr>
        <w:t>.</w:t>
      </w:r>
    </w:p>
    <w:p w:rsidR="00C36AE4" w:rsidRPr="00C36AE4" w:rsidRDefault="00C36AE4" w:rsidP="00C36AE4">
      <w:pPr>
        <w:spacing w:before="100" w:beforeAutospacing="1" w:after="120" w:line="240" w:lineRule="auto"/>
        <w:rPr>
          <w:rFonts w:eastAsia="Times New Roman" w:cs="Times New Roman"/>
          <w:sz w:val="24"/>
          <w:szCs w:val="24"/>
        </w:rPr>
      </w:pPr>
      <w:bookmarkStart w:id="22" w:name="dieu_9"/>
      <w:r w:rsidRPr="00C36AE4">
        <w:rPr>
          <w:rFonts w:eastAsia="Times New Roman" w:cs="Times New Roman"/>
          <w:b/>
          <w:bCs/>
          <w:sz w:val="24"/>
          <w:szCs w:val="24"/>
          <w:lang w:val="vi-VN"/>
        </w:rPr>
        <w:t>Điều 9. Hỗ trợ kinh phí đầu tư hạ tầng kỹ thuật</w:t>
      </w:r>
      <w:bookmarkEnd w:id="22"/>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de-DE"/>
        </w:rPr>
        <w:t xml:space="preserve">1. </w:t>
      </w:r>
      <w:r w:rsidRPr="00C36AE4">
        <w:rPr>
          <w:rFonts w:eastAsia="Times New Roman" w:cs="Times New Roman"/>
          <w:sz w:val="24"/>
          <w:szCs w:val="24"/>
          <w:lang w:val="pl-PL"/>
        </w:rPr>
        <w:t xml:space="preserve">Đối với dự án đầu tư ngoài khu kinh tế, khu công nghiệp và cụm công nghiệp phù hợp với quy hoạch, </w:t>
      </w:r>
      <w:r w:rsidRPr="00C36AE4">
        <w:rPr>
          <w:rFonts w:eastAsia="Times New Roman" w:cs="Times New Roman"/>
          <w:sz w:val="24"/>
          <w:szCs w:val="24"/>
          <w:lang w:val="de-DE"/>
        </w:rPr>
        <w:t>kế hoạch sử dụng đất hàng năm, quy hoạch phát triển của cấp huyện (huyện, thị xã, thành phố) đã được cơ quan nhà nước có thẩm quyền phê duyệt</w:t>
      </w:r>
      <w:r w:rsidRPr="00C36AE4">
        <w:rPr>
          <w:rFonts w:eastAsia="Times New Roman" w:cs="Times New Roman"/>
          <w:sz w:val="24"/>
          <w:szCs w:val="24"/>
          <w:lang w:val="pl-PL"/>
        </w:rPr>
        <w:t xml:space="preserve"> và thuộc danh mục lĩnh vực hoặc danh mục địa bàn khuyến khích đầu tư, ngân sách địa phương hỗ trợ đầu tư đường giao thông dẫn đến chân hàng rào dự án. Các công trình cấp điện, cấp nước,... các đơn vị chuyên ngành tạo điều kiện thuận lợi đầu tư xây dựng để cung cấp dịch vụ cho nhà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2. Đối với nhà đầu tư, đầu tư xây dựng và kinh doanh kết cấu hạ tầng trong khu kinh tế, khu công nghiệp, cụm công nghiệp được ngân sách tỉnh đầu tư xây dựng đường giao thông, cấp điện, cấp nước từ điểm đầu nối đến chân hàng rào các khu chức năng trong khu kinh tế, khu công nghiệp, cụm công nghiệp.Hỗ trợ 100% chi phí lập báo cáo đánh giá tác động môi trường nhưng tối đa không quá 01 tỷ đồng/dự án và hỗ trợ sau khi hoàn thành đi vào hoạt động.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lastRenderedPageBreak/>
        <w:t xml:space="preserve">3. Nhà đầu tư xây dựng mới, cải tạo, nâng cấp, mở rộng chợ nông thôn </w:t>
      </w:r>
      <w:proofErr w:type="gramStart"/>
      <w:r w:rsidRPr="00C36AE4">
        <w:rPr>
          <w:rFonts w:eastAsia="Times New Roman" w:cs="Times New Roman"/>
          <w:sz w:val="24"/>
          <w:szCs w:val="24"/>
        </w:rPr>
        <w:t>theo</w:t>
      </w:r>
      <w:proofErr w:type="gramEnd"/>
      <w:r w:rsidRPr="00C36AE4">
        <w:rPr>
          <w:rFonts w:eastAsia="Times New Roman" w:cs="Times New Roman"/>
          <w:sz w:val="24"/>
          <w:szCs w:val="24"/>
        </w:rPr>
        <w:t xml:space="preserve"> quy hoạch, sau khi hoàn thành công trình đưa vào sử dụng được hỗ trợ như sau:</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Vốn đầu tư trên 2 tỷ đồng đến 4 tỷ đồng được hỗ trợ 200 triệu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Vốn đầu tư trên 4 tỷ đồng đến 7 tỷ đồng được hỗ trợ 300 triệu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Vốn đầu tư trên 7 tỷ đồng được hỗ trợ 400 triệu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4</w:t>
      </w:r>
      <w:r w:rsidRPr="00C36AE4">
        <w:rPr>
          <w:rFonts w:eastAsia="Times New Roman" w:cs="Times New Roman"/>
          <w:sz w:val="24"/>
          <w:szCs w:val="24"/>
          <w:lang w:val="vi-VN"/>
        </w:rPr>
        <w:t xml:space="preserve">. </w:t>
      </w:r>
      <w:r w:rsidRPr="00C36AE4">
        <w:rPr>
          <w:rFonts w:eastAsia="Times New Roman" w:cs="Times New Roman"/>
          <w:sz w:val="24"/>
          <w:szCs w:val="24"/>
          <w:lang w:val="pl-PL"/>
        </w:rPr>
        <w:t>Trường hợp nhà đầu tư ứng trước kinh phí để tỉnh đầu tư xây dựng đường giao thông nêu tại Khoản 1 và xây dựng đường giao thông, cấp điện, cấp nước nêu tại Khoản 2, Điều này được ngân sách tỉnh hoàn trả trong 03 năm (ba năm) sau khi công trình nghiệm thu đưa vào sử dụng và hỗ trợ 100% lãi suất ngân hàng theo hợp đồng vay vốn với ngân hàng thương mại trong nước. Trường hợp ứng trước kinh phí bằng vốn của doanh nghiệp hoặc vay vốn của ngân hàng nước ngoài thì lãi suất hỗ trợ tính theo lãi suất Ngân hàng Đầu tư và Phát triển Việt Nam Chi nhánh Trà Vinh trong thời hạn nêu trên.</w:t>
      </w:r>
    </w:p>
    <w:p w:rsidR="00C36AE4" w:rsidRPr="00C36AE4" w:rsidRDefault="00C36AE4" w:rsidP="00C36AE4">
      <w:pPr>
        <w:autoSpaceDE w:val="0"/>
        <w:autoSpaceDN w:val="0"/>
        <w:spacing w:before="100" w:beforeAutospacing="1" w:after="120" w:line="240" w:lineRule="auto"/>
        <w:rPr>
          <w:rFonts w:eastAsia="Times New Roman" w:cs="Times New Roman"/>
          <w:sz w:val="24"/>
          <w:szCs w:val="24"/>
        </w:rPr>
      </w:pPr>
      <w:bookmarkStart w:id="23" w:name="dieu_10"/>
      <w:proofErr w:type="gramStart"/>
      <w:r w:rsidRPr="00C36AE4">
        <w:rPr>
          <w:rFonts w:eastAsia="Times New Roman" w:cs="Times New Roman"/>
          <w:b/>
          <w:bCs/>
          <w:sz w:val="24"/>
          <w:szCs w:val="24"/>
        </w:rPr>
        <w:t>Điều 10.</w:t>
      </w:r>
      <w:proofErr w:type="gramEnd"/>
      <w:r w:rsidRPr="00C36AE4">
        <w:rPr>
          <w:rFonts w:eastAsia="Times New Roman" w:cs="Times New Roman"/>
          <w:b/>
          <w:bCs/>
          <w:sz w:val="24"/>
          <w:szCs w:val="24"/>
        </w:rPr>
        <w:t xml:space="preserve"> Hỗ trợ đầu tư sản xuất, kinh doanh trong cụm công nghiệp có trong quy hoạch được duyệt nhưng chưa được đầu tư hạ tầng:</w:t>
      </w:r>
      <w:bookmarkEnd w:id="23"/>
    </w:p>
    <w:p w:rsidR="00C36AE4" w:rsidRPr="00C36AE4" w:rsidRDefault="00C36AE4" w:rsidP="00C36AE4">
      <w:pPr>
        <w:autoSpaceDE w:val="0"/>
        <w:autoSpaceDN w:val="0"/>
        <w:spacing w:before="100" w:beforeAutospacing="1" w:after="120" w:line="240" w:lineRule="auto"/>
        <w:rPr>
          <w:rFonts w:eastAsia="Times New Roman" w:cs="Times New Roman"/>
          <w:sz w:val="24"/>
          <w:szCs w:val="24"/>
        </w:rPr>
      </w:pPr>
      <w:proofErr w:type="gramStart"/>
      <w:r w:rsidRPr="00C36AE4">
        <w:rPr>
          <w:rFonts w:eastAsia="Times New Roman" w:cs="Times New Roman"/>
          <w:sz w:val="24"/>
          <w:szCs w:val="24"/>
        </w:rPr>
        <w:t>Nhà nước khuyến khích nhà đầu tư, đầu tư trong cụm công nghiệp có trong quy hoạch được duyệt.</w:t>
      </w:r>
      <w:proofErr w:type="gramEnd"/>
    </w:p>
    <w:p w:rsidR="00C36AE4" w:rsidRPr="00C36AE4" w:rsidRDefault="00C36AE4" w:rsidP="00C36AE4">
      <w:pPr>
        <w:autoSpaceDE w:val="0"/>
        <w:autoSpaceDN w:val="0"/>
        <w:spacing w:before="100" w:beforeAutospacing="1" w:after="120" w:line="240" w:lineRule="auto"/>
        <w:rPr>
          <w:rFonts w:eastAsia="Times New Roman" w:cs="Times New Roman"/>
          <w:sz w:val="24"/>
          <w:szCs w:val="24"/>
        </w:rPr>
      </w:pPr>
      <w:r w:rsidRPr="00C36AE4">
        <w:rPr>
          <w:rFonts w:eastAsia="Times New Roman" w:cs="Times New Roman"/>
          <w:sz w:val="24"/>
          <w:szCs w:val="24"/>
        </w:rPr>
        <w:t>1. Ngân sách tỉnh hỗ trợ đầu tư đường giao thông dẫn đến chân hàng rào dự án. Các công trình cấp điện, cấp nước</w:t>
      </w:r>
      <w:proofErr w:type="gramStart"/>
      <w:r w:rsidRPr="00C36AE4">
        <w:rPr>
          <w:rFonts w:eastAsia="Times New Roman" w:cs="Times New Roman"/>
          <w:sz w:val="24"/>
          <w:szCs w:val="24"/>
        </w:rPr>
        <w:t>,…</w:t>
      </w:r>
      <w:proofErr w:type="gramEnd"/>
      <w:r w:rsidRPr="00C36AE4">
        <w:rPr>
          <w:rFonts w:eastAsia="Times New Roman" w:cs="Times New Roman"/>
          <w:sz w:val="24"/>
          <w:szCs w:val="24"/>
        </w:rPr>
        <w:t xml:space="preserve"> các đơn vị chuyên ngành tạo điều kiện thuận lợi đầu tư xây dựng để cung cấp dịch vụ cho nhà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2. Hỗ trợ chi phí san lắp mặt bằng: Đối với trường hợp nhà đầu tư tự san lắp mặt bằng sẽ được ngân sách tỉnh hỗ trợ 50% chi phí nhưng tối đa không quá </w:t>
      </w:r>
      <w:proofErr w:type="gramStart"/>
      <w:r w:rsidRPr="00C36AE4">
        <w:rPr>
          <w:rFonts w:eastAsia="Times New Roman" w:cs="Times New Roman"/>
          <w:sz w:val="24"/>
          <w:szCs w:val="24"/>
        </w:rPr>
        <w:t>theo</w:t>
      </w:r>
      <w:proofErr w:type="gramEnd"/>
      <w:r w:rsidRPr="00C36AE4">
        <w:rPr>
          <w:rFonts w:eastAsia="Times New Roman" w:cs="Times New Roman"/>
          <w:sz w:val="24"/>
          <w:szCs w:val="24"/>
        </w:rPr>
        <w:t xml:space="preserve"> các mức sau:</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có tổng vốn đầu tư trên 5 tỷ đồng đến dưới 10 tỷ đồng: Hỗ trợ 100 triệu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có tổng vốn đầu tư từ 10 tỷ đồng đến dưới 30 tỷ đồng: Hỗ trợ 300 triệu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có tổng vốn đầu tư từ 30 tỷ đồng đến dưới 50 tỷ đồng: Hỗ trợ 500 triệu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có tổng vốn đầu tư từ 50 tỷ đồng đến dưới 100 tỷ đồng: Hỗ trợ 01 tỷ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có tổng vốn đầu tư từ 100 tỷ đồng đến dưới 200 tỷ đồng: Hỗ trợ 02 tỷ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có tổng vốn đầu tư từ 200 tỷ đồng đến dưới 300 tỷ đồng: Hỗ trợ 03 tỷ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có tổng vốn đầu tư từ 300 tỷ đồng trở lên: Hỗ trợ 04 tỷ đồng.</w:t>
      </w:r>
    </w:p>
    <w:p w:rsidR="00C36AE4" w:rsidRPr="00C36AE4" w:rsidRDefault="00C36AE4" w:rsidP="00C36AE4">
      <w:pPr>
        <w:spacing w:before="100" w:beforeAutospacing="1" w:after="120" w:line="240" w:lineRule="auto"/>
        <w:rPr>
          <w:rFonts w:eastAsia="Times New Roman" w:cs="Times New Roman"/>
          <w:sz w:val="24"/>
          <w:szCs w:val="24"/>
        </w:rPr>
      </w:pPr>
      <w:bookmarkStart w:id="24" w:name="dieu_11"/>
      <w:proofErr w:type="gramStart"/>
      <w:r w:rsidRPr="00C36AE4">
        <w:rPr>
          <w:rFonts w:eastAsia="Times New Roman" w:cs="Times New Roman"/>
          <w:b/>
          <w:bCs/>
          <w:sz w:val="24"/>
          <w:szCs w:val="24"/>
        </w:rPr>
        <w:t>Điều 11.</w:t>
      </w:r>
      <w:proofErr w:type="gramEnd"/>
      <w:r w:rsidRPr="00C36AE4">
        <w:rPr>
          <w:rFonts w:eastAsia="Times New Roman" w:cs="Times New Roman"/>
          <w:b/>
          <w:bCs/>
          <w:sz w:val="24"/>
          <w:szCs w:val="24"/>
        </w:rPr>
        <w:t xml:space="preserve"> Hỗ trợ xây dựng hệ thống xử lý môi trường</w:t>
      </w:r>
      <w:bookmarkEnd w:id="24"/>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lastRenderedPageBreak/>
        <w:t>Nhà đầu tư xây dựng mới, cải tạo sửa chữa hệ thống xử lý môi trường đối với những dự án chế biến nông sản, thủy hải sản, thức ăn chăn nuôi và chợ thì được hỗ trợ 01 lần:</w:t>
      </w:r>
    </w:p>
    <w:p w:rsidR="00C36AE4" w:rsidRPr="00C36AE4" w:rsidRDefault="00C36AE4" w:rsidP="00C36AE4">
      <w:pPr>
        <w:autoSpaceDE w:val="0"/>
        <w:autoSpaceDN w:val="0"/>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1. Đối với dự </w:t>
      </w:r>
      <w:proofErr w:type="gramStart"/>
      <w:r w:rsidRPr="00C36AE4">
        <w:rPr>
          <w:rFonts w:eastAsia="Times New Roman" w:cs="Times New Roman"/>
          <w:sz w:val="24"/>
          <w:szCs w:val="24"/>
        </w:rPr>
        <w:t>án</w:t>
      </w:r>
      <w:proofErr w:type="gramEnd"/>
      <w:r w:rsidRPr="00C36AE4">
        <w:rPr>
          <w:rFonts w:eastAsia="Times New Roman" w:cs="Times New Roman"/>
          <w:sz w:val="24"/>
          <w:szCs w:val="24"/>
        </w:rPr>
        <w:t xml:space="preserve"> trong Khu Kinh tế, Khu công nghiệp và Cụm công nghiệp: Hỗ trợ 30% chi phí nhưng tối đa không quá 100 triệu đồng.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2. Đối với dự án ngoài Khu Kinh tế, Khu công nghiệp, Cụm công nghiệp và công trình xử lý môi trường tại chợ: Mức hỗ trợ tối đa 30% chi phí, nhưng không quá 300 triệu đồng.</w:t>
      </w:r>
    </w:p>
    <w:p w:rsidR="00C36AE4" w:rsidRPr="00C36AE4" w:rsidRDefault="00C36AE4" w:rsidP="00C36AE4">
      <w:pPr>
        <w:spacing w:before="100" w:beforeAutospacing="1" w:after="120" w:line="240" w:lineRule="auto"/>
        <w:rPr>
          <w:rFonts w:eastAsia="Times New Roman" w:cs="Times New Roman"/>
          <w:sz w:val="24"/>
          <w:szCs w:val="24"/>
        </w:rPr>
      </w:pPr>
      <w:bookmarkStart w:id="25" w:name="dieu_12"/>
      <w:proofErr w:type="gramStart"/>
      <w:r w:rsidRPr="00C36AE4">
        <w:rPr>
          <w:rFonts w:eastAsia="Times New Roman" w:cs="Times New Roman"/>
          <w:b/>
          <w:bCs/>
          <w:sz w:val="24"/>
          <w:szCs w:val="24"/>
        </w:rPr>
        <w:t>Điều 12.</w:t>
      </w:r>
      <w:proofErr w:type="gramEnd"/>
      <w:r w:rsidRPr="00C36AE4">
        <w:rPr>
          <w:rFonts w:eastAsia="Times New Roman" w:cs="Times New Roman"/>
          <w:b/>
          <w:bCs/>
          <w:sz w:val="24"/>
          <w:szCs w:val="24"/>
        </w:rPr>
        <w:t xml:space="preserve"> Hỗ trợ đầu tư chế biến, bảo quản nông sản, thủy hải sản:</w:t>
      </w:r>
      <w:bookmarkEnd w:id="25"/>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1.Hỗ trợ máy móc, thiết bị công nghệ:</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Nhà đầu tư được hỗ trợ 30% chi phí nhưng không quá 500 triệu đồng cho các khoản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a) Đầu tư mới máy móc thiết bị công nghệ, kho lạnh cố định, kho lạnh di động để chế biến, bảo quản thịt, cá, rau, củ, quả.</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b) Đầu tư mở rộng, ứng dụng máy móc thiết bị, công nghệ mới để chế biến thủy hải sản.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2. Hỗ trợ lãi suất vốn vay:</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a) Hỗ trợ 40% lãi suất cho các khoản vay trong 02 năm đầu nhưng không quá 400 triệu đồng cho nhà đầu tư nêu tại điểm a khoản 1 điều này.</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b) Hỗ trợ 20% lãi suất cho các khoản vay trong 02 năm đầu nhưng không quá 200 triệu đồng cho nhà đầu tư mua sắm phương tiện vận tải để phục vụ hoạt động sản xuất, kinh doanh chế biến, bảo quản nông sản, thủy hải sản.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t-BR"/>
        </w:rPr>
        <w:t>Mức hỗ trợ lãi suất được áp dụng bằng mức thấp nhất cho các khoản vay đầu tư cùng thời hạn và cùng thời kỳ của các Ngân hàng thương mại Việt Nam.</w:t>
      </w:r>
    </w:p>
    <w:p w:rsidR="00C36AE4" w:rsidRPr="00C36AE4" w:rsidRDefault="00C36AE4" w:rsidP="00C36AE4">
      <w:pPr>
        <w:spacing w:before="100" w:beforeAutospacing="1" w:after="120" w:line="240" w:lineRule="auto"/>
        <w:rPr>
          <w:rFonts w:eastAsia="Times New Roman" w:cs="Times New Roman"/>
          <w:sz w:val="24"/>
          <w:szCs w:val="24"/>
        </w:rPr>
      </w:pPr>
      <w:bookmarkStart w:id="26" w:name="dieu_13"/>
      <w:r w:rsidRPr="00C36AE4">
        <w:rPr>
          <w:rFonts w:eastAsia="Times New Roman" w:cs="Times New Roman"/>
          <w:b/>
          <w:bCs/>
          <w:sz w:val="24"/>
          <w:szCs w:val="24"/>
          <w:lang w:val="pl-PL"/>
        </w:rPr>
        <w:t>Điều 13.</w:t>
      </w:r>
      <w:bookmarkEnd w:id="26"/>
      <w:r w:rsidRPr="00C36AE4">
        <w:rPr>
          <w:rFonts w:eastAsia="Times New Roman" w:cs="Times New Roman"/>
          <w:b/>
          <w:bCs/>
          <w:sz w:val="24"/>
          <w:szCs w:val="24"/>
          <w:lang w:val="pl-PL"/>
        </w:rPr>
        <w:t xml:space="preserve"> </w:t>
      </w:r>
      <w:bookmarkStart w:id="27" w:name="dieu_13_name"/>
      <w:r w:rsidRPr="00C36AE4">
        <w:rPr>
          <w:rFonts w:eastAsia="Times New Roman" w:cs="Times New Roman"/>
          <w:sz w:val="24"/>
          <w:szCs w:val="24"/>
          <w:lang w:val="pl-PL"/>
        </w:rPr>
        <w:t>Hỗ trợ tư vấn cho tạo lập, đăng ký và bảo hộ tài sản trí tuệ; hỗ trợ áp dụng các công cụ cải tiến năng suất chất lượng sản phẩm của doanh nghiệp; hỗ trợ áp dụng Hệ thống quản lý chất lượng.</w:t>
      </w:r>
      <w:bookmarkEnd w:id="27"/>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1. Hỗ trợ tư vấn cho tạo lập, đăng ký và bảo hộ (bao gồm: thiết kế, khai thác, bảo hộ) tài sản trí tuệ.</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a) Đăng ký bảo hộ nhãn hiệu.</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Đăng ký bảo hộ trong nước: Hỗ trợ 70% kinh phí thực hiện/nhãn hiệu nhưng tối đa không quá 08 triệu đồng/1 nhãn hiệu độc quyền và tối đa không quá 30 triệu đồng/nhãn hiệu đối với nhãn hiệu tập thể.</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lastRenderedPageBreak/>
        <w:t>- Đăng ký bảo hộ quốc tế: Hỗ trợ 70% kinh phí thực hiện/1 nhãn hiệu nhưng tối đa không quá 180 triệu đồng/1 nhãn hiệu (trong phạm vi 10 nước theo Thỏa ước Madrid). Một tổ chức, doanh nghiệp được hỗ trợ không quá 03 nhãn hiệu.</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b) Đăng ký bảo hộ kiểu dáng công nghiệp: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Đăng ký bảo hộ độc quyền trong nước: Hỗ trợ 70% kinh phí thực hiện/1 kiểu dáng nhưng tối đa không quá 25 triệu đồng/1 kiểu dáng. Một tổ chức, doanh nghiệp được hỗ trợ không quá 02 kiểu dáng.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Đăng ký bảo hộ độc quyền quốc tế, hỗ trợ 70% kinh phí thực hiện/1 kiểu dáng nhưng tối đa không quá 200 triệu đồng/1 kiểu dáng (trong phạm vi 5 nước được chỉ định độc lập). Một tổ chức, doanh nghiệp được hỗ trợ không quá 02 kiểu dáng.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c) Đăng ký bảo hộ sáng chế, giải pháp hữu ích (gọi chung là giải pháp).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Hỗ trợ trực tiếp trong quá trình thực hiện: 20 triệu đồng/giải pháp.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Đăng ký bảo hộ độc quyền trong nước: Hỗ trợ 30 triệu đồng/giải pháp.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Đăng ký bảo hộ độc quyền quốc tế theo Hiệp ước PCT (Patent Coporation Treaty): Hỗ trợ 70% kinh phí thực hiện/1 giải pháp nhưng tối đa không quá 200 triệu đồng/giải pháp.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2. Hỗ trợ áp dụng các công cụ cải tiến năng suất chất lượng sản phẩm của doanh nghiệp.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Áp dụng công cụ 5S, Kaizen, TQM, KPI, COQ và các công cụ khác: </w:t>
      </w:r>
      <w:r w:rsidRPr="00C36AE4">
        <w:rPr>
          <w:rFonts w:eastAsia="Times New Roman" w:cs="Times New Roman"/>
          <w:sz w:val="24"/>
          <w:szCs w:val="24"/>
        </w:rPr>
        <w:t xml:space="preserve">Hỗ trợ 70% kinh phí thực hiện/1 công cụ nhưng tối đa không quá 20 triệu đồng/công cụ. </w:t>
      </w:r>
      <w:proofErr w:type="gramStart"/>
      <w:r w:rsidRPr="00C36AE4">
        <w:rPr>
          <w:rFonts w:eastAsia="Times New Roman" w:cs="Times New Roman"/>
          <w:sz w:val="24"/>
          <w:szCs w:val="24"/>
        </w:rPr>
        <w:t>Một tổ chức, doanh nghiệp được hỗ trợ không quá 03 công cụ</w:t>
      </w:r>
      <w:r w:rsidRPr="00C36AE4">
        <w:rPr>
          <w:rFonts w:eastAsia="Times New Roman" w:cs="Times New Roman"/>
          <w:sz w:val="24"/>
          <w:szCs w:val="24"/>
          <w:lang w:val="pl-PL"/>
        </w:rPr>
        <w:t>.</w:t>
      </w:r>
      <w:proofErr w:type="gramEnd"/>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3. Hỗ trợ áp dụng Hệ thống quản lý chất lượng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b/>
          <w:bCs/>
          <w:sz w:val="24"/>
          <w:szCs w:val="24"/>
          <w:lang w:val="pt-BR"/>
        </w:rPr>
        <w:t xml:space="preserve">- Nội dung hỗ trợ: </w:t>
      </w:r>
      <w:r w:rsidRPr="00C36AE4">
        <w:rPr>
          <w:rFonts w:eastAsia="Times New Roman" w:cs="Times New Roman"/>
          <w:sz w:val="24"/>
          <w:szCs w:val="24"/>
          <w:lang w:val="pt-BR"/>
        </w:rPr>
        <w:t>Hỗ trợ kinh phí tư vấn xây dựng và chứng nhận lần đầu các hệ thống quản lý chất lượng tiên tiến như: ISO 9001, ISO 22000, SQF, HACCP, GMP, GAP, ISO 14001, ISO/IEC 17025 hoặc các hệ thống khác.</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b/>
          <w:bCs/>
          <w:sz w:val="24"/>
          <w:szCs w:val="24"/>
          <w:lang w:val="pt-BR"/>
        </w:rPr>
        <w:t xml:space="preserve">- Mức hỗ trợ: </w:t>
      </w:r>
      <w:r w:rsidRPr="00C36AE4">
        <w:rPr>
          <w:rFonts w:eastAsia="Times New Roman" w:cs="Times New Roman"/>
          <w:sz w:val="24"/>
          <w:szCs w:val="24"/>
          <w:lang w:val="pt-BR"/>
        </w:rPr>
        <w:t>Hỗ trợ 30% kinh phí tư vấn và chứng nhận lần đầu nhưng không quá 70 triệu đồng cho một hệ thống. Một tổ chức, doanh nghiệp được hỗ trợ tối đa không quá 03 hệ thống.</w:t>
      </w:r>
    </w:p>
    <w:p w:rsidR="00C36AE4" w:rsidRPr="00C36AE4" w:rsidRDefault="00C36AE4" w:rsidP="00C36AE4">
      <w:pPr>
        <w:spacing w:before="100" w:beforeAutospacing="1" w:after="120" w:line="240" w:lineRule="auto"/>
        <w:rPr>
          <w:rFonts w:eastAsia="Times New Roman" w:cs="Times New Roman"/>
          <w:sz w:val="24"/>
          <w:szCs w:val="24"/>
        </w:rPr>
      </w:pPr>
      <w:bookmarkStart w:id="28" w:name="dieu_14"/>
      <w:r w:rsidRPr="00C36AE4">
        <w:rPr>
          <w:rFonts w:eastAsia="Times New Roman" w:cs="Times New Roman"/>
          <w:b/>
          <w:bCs/>
          <w:sz w:val="24"/>
          <w:szCs w:val="24"/>
          <w:lang w:val="pl-PL"/>
        </w:rPr>
        <w:t>Điều 14. Hỗ trợ tuyển dụng và đào tạo lao động</w:t>
      </w:r>
      <w:bookmarkEnd w:id="28"/>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b/>
          <w:bCs/>
          <w:sz w:val="24"/>
          <w:szCs w:val="24"/>
          <w:lang w:val="pl-PL"/>
        </w:rPr>
        <w:t>1. Hỗ trợ tuyển dụng lao động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Hàng năm UBND tỉnh ban hành kế hoạch hỗ trợ tuyển dụng và đào tạo lao động cho doanh nghiệp, nhà đầu tư có nhu cầu tuyển dụng lao động, xây dựng kế hoạch về cơ cấu tuyển dụng, liên hệ với cơ quan chức năng để được cung cấp thông tin về nguồn lao động tại địa phương và tư vấn về việc tuyển dụng lao động. Thiết lập mối quan hệ với các địa phương, các cơ sở đào tạo </w:t>
      </w:r>
      <w:r w:rsidRPr="00C36AE4">
        <w:rPr>
          <w:rFonts w:eastAsia="Times New Roman" w:cs="Times New Roman"/>
          <w:sz w:val="24"/>
          <w:szCs w:val="24"/>
          <w:lang w:val="pl-PL"/>
        </w:rPr>
        <w:lastRenderedPageBreak/>
        <w:t>giúp cho nhà đầu tư tuyển dụng lao động và hoàn thành việc đào tạo theo yêu cầu. Doanh nghiệp thực hiện tuyển dụng lao động được hỗ trợ 50% chi phí thông tin, thông báo tuyển dụng lao động trên Đài phát thanh và Truyền hình Trà Vinh, Báo Trà Vinh, Đài truyền thanh cấp huyện. Mức hỗ trợ tối đa không quá 50 triệu đồng/dự án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b/>
          <w:bCs/>
          <w:sz w:val="24"/>
          <w:szCs w:val="24"/>
          <w:lang w:val="pl-PL"/>
        </w:rPr>
        <w:t>2. Hỗ trợ đào tạo lao động</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a) Đ</w:t>
      </w:r>
      <w:r w:rsidRPr="00C36AE4">
        <w:rPr>
          <w:rFonts w:eastAsia="Times New Roman" w:cs="Times New Roman"/>
          <w:sz w:val="24"/>
          <w:szCs w:val="24"/>
          <w:lang w:val="vi-VN"/>
        </w:rPr>
        <w:t xml:space="preserve">ối với dự án đầu tư sử dụng thường xuyên từ 500 </w:t>
      </w:r>
      <w:r w:rsidRPr="00C36AE4">
        <w:rPr>
          <w:rFonts w:eastAsia="Times New Roman" w:cs="Times New Roman"/>
          <w:sz w:val="24"/>
          <w:szCs w:val="24"/>
          <w:lang w:val="pl-PL"/>
        </w:rPr>
        <w:t xml:space="preserve">đến dưới 5.000 </w:t>
      </w:r>
      <w:r w:rsidRPr="00C36AE4">
        <w:rPr>
          <w:rFonts w:eastAsia="Times New Roman" w:cs="Times New Roman"/>
          <w:sz w:val="24"/>
          <w:szCs w:val="24"/>
          <w:lang w:val="vi-VN"/>
        </w:rPr>
        <w:t xml:space="preserve">lao động, nếu có nhu cầu đào tạo nghề cho người lao động, nhà đầu tư xây dựng </w:t>
      </w:r>
      <w:r w:rsidRPr="00C36AE4">
        <w:rPr>
          <w:rFonts w:eastAsia="Times New Roman" w:cs="Times New Roman"/>
          <w:sz w:val="24"/>
          <w:szCs w:val="24"/>
          <w:lang w:val="pl-PL"/>
        </w:rPr>
        <w:t xml:space="preserve">kế hoạch </w:t>
      </w:r>
      <w:r w:rsidRPr="00C36AE4">
        <w:rPr>
          <w:rFonts w:eastAsia="Times New Roman" w:cs="Times New Roman"/>
          <w:sz w:val="24"/>
          <w:szCs w:val="24"/>
          <w:lang w:val="vi-VN"/>
        </w:rPr>
        <w:t xml:space="preserve">đào tạo và đề nghị hỗ trợ kinh phí đào tạo sẽ được hỗ trợ đối với từng trường hợp </w:t>
      </w:r>
      <w:r w:rsidRPr="00C36AE4">
        <w:rPr>
          <w:rFonts w:eastAsia="Times New Roman" w:cs="Times New Roman"/>
          <w:sz w:val="24"/>
          <w:szCs w:val="24"/>
          <w:lang w:val="pl-PL"/>
        </w:rPr>
        <w:t>sau khi được đào tạo hoàn thành khóa học</w:t>
      </w:r>
      <w:r w:rsidRPr="00C36AE4">
        <w:rPr>
          <w:rFonts w:eastAsia="Times New Roman" w:cs="Times New Roman"/>
          <w:sz w:val="24"/>
          <w:szCs w:val="24"/>
          <w:lang w:val="vi-VN"/>
        </w:rPr>
        <w:t>, cụ thể</w:t>
      </w:r>
      <w:r w:rsidRPr="00C36AE4">
        <w:rPr>
          <w:rFonts w:eastAsia="Times New Roman" w:cs="Times New Roman"/>
          <w:sz w:val="24"/>
          <w:szCs w:val="24"/>
          <w:lang w:val="pl-PL"/>
        </w:rPr>
        <w:t xml:space="preserve"> như sau</w:t>
      </w:r>
      <w:r w:rsidRPr="00C36AE4">
        <w:rPr>
          <w:rFonts w:eastAsia="Times New Roman" w:cs="Times New Roman"/>
          <w:sz w:val="24"/>
          <w:szCs w:val="24"/>
          <w:lang w:val="vi-VN"/>
        </w:rPr>
        <w:t>:</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 </w:t>
      </w:r>
      <w:r w:rsidRPr="00C36AE4">
        <w:rPr>
          <w:rFonts w:eastAsia="Times New Roman" w:cs="Times New Roman"/>
          <w:sz w:val="24"/>
          <w:szCs w:val="24"/>
          <w:lang w:val="vi-VN"/>
        </w:rPr>
        <w:t xml:space="preserve">Đào tạo nghề cho lao động địa phương tại </w:t>
      </w:r>
      <w:r w:rsidRPr="00C36AE4">
        <w:rPr>
          <w:rFonts w:eastAsia="Times New Roman" w:cs="Times New Roman"/>
          <w:sz w:val="24"/>
          <w:szCs w:val="24"/>
          <w:lang w:val="pl-PL"/>
        </w:rPr>
        <w:t xml:space="preserve">các </w:t>
      </w:r>
      <w:r w:rsidRPr="00C36AE4">
        <w:rPr>
          <w:rFonts w:eastAsia="Times New Roman" w:cs="Times New Roman"/>
          <w:sz w:val="24"/>
          <w:szCs w:val="24"/>
          <w:lang w:val="vi-VN"/>
        </w:rPr>
        <w:t xml:space="preserve">cơ sở dạy nghề </w:t>
      </w:r>
      <w:r w:rsidRPr="00C36AE4">
        <w:rPr>
          <w:rFonts w:eastAsia="Times New Roman" w:cs="Times New Roman"/>
          <w:sz w:val="24"/>
          <w:szCs w:val="24"/>
          <w:lang w:val="pl-PL"/>
        </w:rPr>
        <w:t xml:space="preserve">trong tỉnh </w:t>
      </w:r>
      <w:r w:rsidRPr="00C36AE4">
        <w:rPr>
          <w:rFonts w:eastAsia="Times New Roman" w:cs="Times New Roman"/>
          <w:sz w:val="24"/>
          <w:szCs w:val="24"/>
          <w:lang w:val="vi-VN"/>
        </w:rPr>
        <w:t xml:space="preserve">có thời gian đào tạo từ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trở lên, mức hỗ trợ </w:t>
      </w:r>
      <w:r w:rsidRPr="00C36AE4">
        <w:rPr>
          <w:rFonts w:eastAsia="Times New Roman" w:cs="Times New Roman"/>
          <w:sz w:val="24"/>
          <w:szCs w:val="24"/>
          <w:lang w:val="pl-PL"/>
        </w:rPr>
        <w:t xml:space="preserve">cho doanh nghiệp </w:t>
      </w:r>
      <w:r w:rsidRPr="00C36AE4">
        <w:rPr>
          <w:rFonts w:eastAsia="Times New Roman" w:cs="Times New Roman"/>
          <w:sz w:val="24"/>
          <w:szCs w:val="24"/>
          <w:lang w:val="vi-VN"/>
        </w:rPr>
        <w:t xml:space="preserve">là </w:t>
      </w:r>
      <w:r w:rsidRPr="00C36AE4">
        <w:rPr>
          <w:rFonts w:eastAsia="Times New Roman" w:cs="Times New Roman"/>
          <w:sz w:val="24"/>
          <w:szCs w:val="24"/>
        </w:rPr>
        <w:t>1.000.000</w:t>
      </w:r>
      <w:r w:rsidRPr="00C36AE4">
        <w:rPr>
          <w:rFonts w:eastAsia="Times New Roman" w:cs="Times New Roman"/>
          <w:sz w:val="24"/>
          <w:szCs w:val="24"/>
          <w:lang w:val="vi-VN"/>
        </w:rPr>
        <w:t xml:space="preserve">đồng/người; có thời gian đào tạo dưới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mức hỗ trợ </w:t>
      </w:r>
      <w:r w:rsidRPr="00C36AE4">
        <w:rPr>
          <w:rFonts w:eastAsia="Times New Roman" w:cs="Times New Roman"/>
          <w:sz w:val="24"/>
          <w:szCs w:val="24"/>
          <w:lang w:val="pl-PL"/>
        </w:rPr>
        <w:t>cho doanh nghiệp 5</w:t>
      </w:r>
      <w:r w:rsidRPr="00C36AE4">
        <w:rPr>
          <w:rFonts w:eastAsia="Times New Roman" w:cs="Times New Roman"/>
          <w:sz w:val="24"/>
          <w:szCs w:val="24"/>
          <w:lang w:val="vi-VN"/>
        </w:rPr>
        <w:t>00.000 đồng/người</w:t>
      </w:r>
      <w:r w:rsidRPr="00C36AE4">
        <w:rPr>
          <w:rFonts w:eastAsia="Times New Roman" w:cs="Times New Roman"/>
          <w:sz w:val="24"/>
          <w:szCs w:val="24"/>
        </w:rPr>
        <w:t xml:space="preserve">. </w:t>
      </w:r>
      <w:r w:rsidRPr="00C36AE4">
        <w:rPr>
          <w:rFonts w:eastAsia="Times New Roman" w:cs="Times New Roman"/>
          <w:sz w:val="24"/>
          <w:szCs w:val="24"/>
          <w:lang w:val="pl-PL"/>
        </w:rPr>
        <w:t>Tổng kinh phí hỗ trợ tối đa không quá 300.000.000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 Đào tạo tại doanh nghiệp hoặc doanh nghiệp kết hợp với cơ sở dạy nghề tự đào tạo tại chỗ: </w:t>
      </w:r>
      <w:r w:rsidRPr="00C36AE4">
        <w:rPr>
          <w:rFonts w:eastAsia="Times New Roman" w:cs="Times New Roman"/>
          <w:sz w:val="24"/>
          <w:szCs w:val="24"/>
          <w:lang w:val="vi-VN"/>
        </w:rPr>
        <w:t xml:space="preserve">có thời gian đào tạo từ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trở lên, mức hỗ trợ </w:t>
      </w:r>
      <w:r w:rsidRPr="00C36AE4">
        <w:rPr>
          <w:rFonts w:eastAsia="Times New Roman" w:cs="Times New Roman"/>
          <w:sz w:val="24"/>
          <w:szCs w:val="24"/>
          <w:lang w:val="pl-PL"/>
        </w:rPr>
        <w:t xml:space="preserve">cho doanh nghiệp </w:t>
      </w:r>
      <w:r w:rsidRPr="00C36AE4">
        <w:rPr>
          <w:rFonts w:eastAsia="Times New Roman" w:cs="Times New Roman"/>
          <w:sz w:val="24"/>
          <w:szCs w:val="24"/>
          <w:lang w:val="vi-VN"/>
        </w:rPr>
        <w:t xml:space="preserve">là </w:t>
      </w:r>
      <w:r w:rsidRPr="00C36AE4">
        <w:rPr>
          <w:rFonts w:eastAsia="Times New Roman" w:cs="Times New Roman"/>
          <w:sz w:val="24"/>
          <w:szCs w:val="24"/>
          <w:lang w:val="pl-PL"/>
        </w:rPr>
        <w:t>50</w:t>
      </w:r>
      <w:r w:rsidRPr="00C36AE4">
        <w:rPr>
          <w:rFonts w:eastAsia="Times New Roman" w:cs="Times New Roman"/>
          <w:sz w:val="24"/>
          <w:szCs w:val="24"/>
          <w:lang w:val="vi-VN"/>
        </w:rPr>
        <w:t xml:space="preserve">0.000 đồng/người; có thời gian đào tạo dưới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mức hỗ trợ </w:t>
      </w:r>
      <w:r w:rsidRPr="00C36AE4">
        <w:rPr>
          <w:rFonts w:eastAsia="Times New Roman" w:cs="Times New Roman"/>
          <w:sz w:val="24"/>
          <w:szCs w:val="24"/>
          <w:lang w:val="pl-PL"/>
        </w:rPr>
        <w:t>cho doanh nghiệp 25</w:t>
      </w:r>
      <w:r w:rsidRPr="00C36AE4">
        <w:rPr>
          <w:rFonts w:eastAsia="Times New Roman" w:cs="Times New Roman"/>
          <w:sz w:val="24"/>
          <w:szCs w:val="24"/>
          <w:lang w:val="vi-VN"/>
        </w:rPr>
        <w:t>0.000 đồng/người</w:t>
      </w:r>
      <w:r w:rsidRPr="00C36AE4">
        <w:rPr>
          <w:rFonts w:eastAsia="Times New Roman" w:cs="Times New Roman"/>
          <w:sz w:val="24"/>
          <w:szCs w:val="24"/>
        </w:rPr>
        <w:t>.</w:t>
      </w:r>
      <w:r w:rsidRPr="00C36AE4">
        <w:rPr>
          <w:rFonts w:eastAsia="Times New Roman" w:cs="Times New Roman"/>
          <w:sz w:val="24"/>
          <w:szCs w:val="24"/>
          <w:lang w:val="pl-PL"/>
        </w:rPr>
        <w:t>Tổng kinh phí hỗ trợ tối đa không quá 150.000.000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b) Đ</w:t>
      </w:r>
      <w:r w:rsidRPr="00C36AE4">
        <w:rPr>
          <w:rFonts w:eastAsia="Times New Roman" w:cs="Times New Roman"/>
          <w:sz w:val="24"/>
          <w:szCs w:val="24"/>
          <w:lang w:val="vi-VN"/>
        </w:rPr>
        <w:t xml:space="preserve">ối với dự án đầu tư sử dụng thường xuyên </w:t>
      </w:r>
      <w:r w:rsidRPr="00C36AE4">
        <w:rPr>
          <w:rFonts w:eastAsia="Times New Roman" w:cs="Times New Roman"/>
          <w:sz w:val="24"/>
          <w:szCs w:val="24"/>
          <w:lang w:val="pl-PL"/>
        </w:rPr>
        <w:t xml:space="preserve">trên 5.000 </w:t>
      </w:r>
      <w:r w:rsidRPr="00C36AE4">
        <w:rPr>
          <w:rFonts w:eastAsia="Times New Roman" w:cs="Times New Roman"/>
          <w:sz w:val="24"/>
          <w:szCs w:val="24"/>
          <w:lang w:val="vi-VN"/>
        </w:rPr>
        <w:t xml:space="preserve">lao động, được Nhà nước hỗ trợ đối với từng trường hợp </w:t>
      </w:r>
      <w:r w:rsidRPr="00C36AE4">
        <w:rPr>
          <w:rFonts w:eastAsia="Times New Roman" w:cs="Times New Roman"/>
          <w:sz w:val="24"/>
          <w:szCs w:val="24"/>
          <w:lang w:val="pl-PL"/>
        </w:rPr>
        <w:t>sau khi được đào tạo hoàn thành khóa học</w:t>
      </w:r>
      <w:r w:rsidRPr="00C36AE4">
        <w:rPr>
          <w:rFonts w:eastAsia="Times New Roman" w:cs="Times New Roman"/>
          <w:sz w:val="24"/>
          <w:szCs w:val="24"/>
          <w:lang w:val="vi-VN"/>
        </w:rPr>
        <w:t>, cụ thể</w:t>
      </w:r>
      <w:r w:rsidRPr="00C36AE4">
        <w:rPr>
          <w:rFonts w:eastAsia="Times New Roman" w:cs="Times New Roman"/>
          <w:sz w:val="24"/>
          <w:szCs w:val="24"/>
          <w:lang w:val="pl-PL"/>
        </w:rPr>
        <w:t xml:space="preserve"> như sau</w:t>
      </w:r>
      <w:r w:rsidRPr="00C36AE4">
        <w:rPr>
          <w:rFonts w:eastAsia="Times New Roman" w:cs="Times New Roman"/>
          <w:sz w:val="24"/>
          <w:szCs w:val="24"/>
          <w:lang w:val="vi-VN"/>
        </w:rPr>
        <w:t>:</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 </w:t>
      </w:r>
      <w:r w:rsidRPr="00C36AE4">
        <w:rPr>
          <w:rFonts w:eastAsia="Times New Roman" w:cs="Times New Roman"/>
          <w:sz w:val="24"/>
          <w:szCs w:val="24"/>
          <w:lang w:val="vi-VN"/>
        </w:rPr>
        <w:t xml:space="preserve">Đào tạo nghề cho lao động địa phương tại </w:t>
      </w:r>
      <w:r w:rsidRPr="00C36AE4">
        <w:rPr>
          <w:rFonts w:eastAsia="Times New Roman" w:cs="Times New Roman"/>
          <w:sz w:val="24"/>
          <w:szCs w:val="24"/>
          <w:lang w:val="pl-PL"/>
        </w:rPr>
        <w:t xml:space="preserve">các </w:t>
      </w:r>
      <w:r w:rsidRPr="00C36AE4">
        <w:rPr>
          <w:rFonts w:eastAsia="Times New Roman" w:cs="Times New Roman"/>
          <w:sz w:val="24"/>
          <w:szCs w:val="24"/>
          <w:lang w:val="vi-VN"/>
        </w:rPr>
        <w:t xml:space="preserve">cơ sở dạy nghề </w:t>
      </w:r>
      <w:r w:rsidRPr="00C36AE4">
        <w:rPr>
          <w:rFonts w:eastAsia="Times New Roman" w:cs="Times New Roman"/>
          <w:sz w:val="24"/>
          <w:szCs w:val="24"/>
          <w:lang w:val="pl-PL"/>
        </w:rPr>
        <w:t xml:space="preserve">trong tỉnh </w:t>
      </w:r>
      <w:r w:rsidRPr="00C36AE4">
        <w:rPr>
          <w:rFonts w:eastAsia="Times New Roman" w:cs="Times New Roman"/>
          <w:sz w:val="24"/>
          <w:szCs w:val="24"/>
          <w:lang w:val="vi-VN"/>
        </w:rPr>
        <w:t xml:space="preserve">có thời gian đào tạo từ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trở lên, mức hỗ trợ </w:t>
      </w:r>
      <w:r w:rsidRPr="00C36AE4">
        <w:rPr>
          <w:rFonts w:eastAsia="Times New Roman" w:cs="Times New Roman"/>
          <w:sz w:val="24"/>
          <w:szCs w:val="24"/>
          <w:lang w:val="pl-PL"/>
        </w:rPr>
        <w:t xml:space="preserve">cho doanh nghiệp </w:t>
      </w:r>
      <w:r w:rsidRPr="00C36AE4">
        <w:rPr>
          <w:rFonts w:eastAsia="Times New Roman" w:cs="Times New Roman"/>
          <w:sz w:val="24"/>
          <w:szCs w:val="24"/>
          <w:lang w:val="vi-VN"/>
        </w:rPr>
        <w:t xml:space="preserve">là </w:t>
      </w:r>
      <w:r w:rsidRPr="00C36AE4">
        <w:rPr>
          <w:rFonts w:eastAsia="Times New Roman" w:cs="Times New Roman"/>
          <w:sz w:val="24"/>
          <w:szCs w:val="24"/>
        </w:rPr>
        <w:t xml:space="preserve">1.000.000 </w:t>
      </w:r>
      <w:r w:rsidRPr="00C36AE4">
        <w:rPr>
          <w:rFonts w:eastAsia="Times New Roman" w:cs="Times New Roman"/>
          <w:sz w:val="24"/>
          <w:szCs w:val="24"/>
          <w:lang w:val="vi-VN"/>
        </w:rPr>
        <w:t xml:space="preserve">đồng/người; có thời gian đào tạo dưới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mức hỗ trợ </w:t>
      </w:r>
      <w:r w:rsidRPr="00C36AE4">
        <w:rPr>
          <w:rFonts w:eastAsia="Times New Roman" w:cs="Times New Roman"/>
          <w:sz w:val="24"/>
          <w:szCs w:val="24"/>
          <w:lang w:val="pl-PL"/>
        </w:rPr>
        <w:t>cho doanh nghiệp 5</w:t>
      </w:r>
      <w:r w:rsidRPr="00C36AE4">
        <w:rPr>
          <w:rFonts w:eastAsia="Times New Roman" w:cs="Times New Roman"/>
          <w:sz w:val="24"/>
          <w:szCs w:val="24"/>
          <w:lang w:val="vi-VN"/>
        </w:rPr>
        <w:t>00.000 đồng/người</w:t>
      </w:r>
      <w:r w:rsidRPr="00C36AE4">
        <w:rPr>
          <w:rFonts w:eastAsia="Times New Roman" w:cs="Times New Roman"/>
          <w:sz w:val="24"/>
          <w:szCs w:val="24"/>
        </w:rPr>
        <w:t>.</w:t>
      </w:r>
      <w:r w:rsidRPr="00C36AE4">
        <w:rPr>
          <w:rFonts w:eastAsia="Times New Roman" w:cs="Times New Roman"/>
          <w:sz w:val="24"/>
          <w:szCs w:val="24"/>
          <w:lang w:val="pl-PL"/>
        </w:rPr>
        <w:t>Tổng kinh phí hỗ trợ tối đa không quá 500.000.000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 Đào tạo tại doanh nghiệp hoặc doanh nghiệp kết hợp với cơ sở dạy nghề tự đào tạo tại chỗ: </w:t>
      </w:r>
      <w:r w:rsidRPr="00C36AE4">
        <w:rPr>
          <w:rFonts w:eastAsia="Times New Roman" w:cs="Times New Roman"/>
          <w:sz w:val="24"/>
          <w:szCs w:val="24"/>
          <w:lang w:val="vi-VN"/>
        </w:rPr>
        <w:t xml:space="preserve">có thời gian đào tạo từ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trở lên, mức hỗ trợ </w:t>
      </w:r>
      <w:r w:rsidRPr="00C36AE4">
        <w:rPr>
          <w:rFonts w:eastAsia="Times New Roman" w:cs="Times New Roman"/>
          <w:sz w:val="24"/>
          <w:szCs w:val="24"/>
          <w:lang w:val="pl-PL"/>
        </w:rPr>
        <w:t xml:space="preserve">cho doanh nghiệp </w:t>
      </w:r>
      <w:r w:rsidRPr="00C36AE4">
        <w:rPr>
          <w:rFonts w:eastAsia="Times New Roman" w:cs="Times New Roman"/>
          <w:sz w:val="24"/>
          <w:szCs w:val="24"/>
          <w:lang w:val="vi-VN"/>
        </w:rPr>
        <w:t xml:space="preserve">là </w:t>
      </w:r>
      <w:r w:rsidRPr="00C36AE4">
        <w:rPr>
          <w:rFonts w:eastAsia="Times New Roman" w:cs="Times New Roman"/>
          <w:sz w:val="24"/>
          <w:szCs w:val="24"/>
          <w:lang w:val="pl-PL"/>
        </w:rPr>
        <w:t>50</w:t>
      </w:r>
      <w:r w:rsidRPr="00C36AE4">
        <w:rPr>
          <w:rFonts w:eastAsia="Times New Roman" w:cs="Times New Roman"/>
          <w:sz w:val="24"/>
          <w:szCs w:val="24"/>
          <w:lang w:val="vi-VN"/>
        </w:rPr>
        <w:t xml:space="preserve">0.000 đồng/người; có thời gian đào tạo dưới </w:t>
      </w:r>
      <w:r w:rsidRPr="00C36AE4">
        <w:rPr>
          <w:rFonts w:eastAsia="Times New Roman" w:cs="Times New Roman"/>
          <w:sz w:val="24"/>
          <w:szCs w:val="24"/>
          <w:lang w:val="pl-PL"/>
        </w:rPr>
        <w:t>0</w:t>
      </w:r>
      <w:r w:rsidRPr="00C36AE4">
        <w:rPr>
          <w:rFonts w:eastAsia="Times New Roman" w:cs="Times New Roman"/>
          <w:sz w:val="24"/>
          <w:szCs w:val="24"/>
          <w:lang w:val="vi-VN"/>
        </w:rPr>
        <w:t xml:space="preserve">3 tháng, mức hỗ trợ </w:t>
      </w:r>
      <w:r w:rsidRPr="00C36AE4">
        <w:rPr>
          <w:rFonts w:eastAsia="Times New Roman" w:cs="Times New Roman"/>
          <w:sz w:val="24"/>
          <w:szCs w:val="24"/>
          <w:lang w:val="pl-PL"/>
        </w:rPr>
        <w:t>cho doanh nghiệp 25</w:t>
      </w:r>
      <w:r w:rsidRPr="00C36AE4">
        <w:rPr>
          <w:rFonts w:eastAsia="Times New Roman" w:cs="Times New Roman"/>
          <w:sz w:val="24"/>
          <w:szCs w:val="24"/>
          <w:lang w:val="vi-VN"/>
        </w:rPr>
        <w:t>0.000 đồng/người</w:t>
      </w:r>
      <w:r w:rsidRPr="00C36AE4">
        <w:rPr>
          <w:rFonts w:eastAsia="Times New Roman" w:cs="Times New Roman"/>
          <w:sz w:val="24"/>
          <w:szCs w:val="24"/>
          <w:lang w:val="pl-PL"/>
        </w:rPr>
        <w:t>. Tổng kinh phí tối đa không quá 250.000.000 đồng/dự án.</w:t>
      </w:r>
    </w:p>
    <w:p w:rsidR="00C36AE4" w:rsidRPr="00C36AE4" w:rsidRDefault="00C36AE4" w:rsidP="00C36AE4">
      <w:pPr>
        <w:spacing w:before="100" w:beforeAutospacing="1" w:after="120" w:line="240" w:lineRule="auto"/>
        <w:rPr>
          <w:rFonts w:eastAsia="Times New Roman" w:cs="Times New Roman"/>
          <w:sz w:val="24"/>
          <w:szCs w:val="24"/>
        </w:rPr>
      </w:pPr>
      <w:bookmarkStart w:id="29" w:name="dieu_15"/>
      <w:r w:rsidRPr="00C36AE4">
        <w:rPr>
          <w:rFonts w:eastAsia="Times New Roman" w:cs="Times New Roman"/>
          <w:b/>
          <w:bCs/>
          <w:sz w:val="24"/>
          <w:szCs w:val="24"/>
          <w:lang w:val="pl-PL"/>
        </w:rPr>
        <w:t>Điều 15. Hỗ trợ di dời cơ sở sản xuất, kinh doanh gây ô nhiễm môi trường</w:t>
      </w:r>
      <w:bookmarkEnd w:id="29"/>
      <w:r w:rsidRPr="00C36AE4">
        <w:rPr>
          <w:rFonts w:eastAsia="Times New Roman" w:cs="Times New Roman"/>
          <w:b/>
          <w:bCs/>
          <w:sz w:val="24"/>
          <w:szCs w:val="24"/>
          <w:lang w:val="pl-PL"/>
        </w:rPr>
        <w:t xml:space="preserve">    </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1. Các doanh nghiệp sản xuất công nghiệp thực hiện dự án đầu tư trước ngày 01/01/2015 (ngày Luật Bảo vệ môi trường có hiệu lực), </w:t>
      </w:r>
      <w:r w:rsidRPr="00C36AE4">
        <w:rPr>
          <w:rFonts w:eastAsia="Times New Roman" w:cs="Times New Roman"/>
          <w:sz w:val="24"/>
          <w:szCs w:val="24"/>
        </w:rPr>
        <w:t xml:space="preserve">cơ sở sản xuất công nghiệp, tiểu thủ công nghiệp thuộc đối tượng phải di dời </w:t>
      </w:r>
      <w:r w:rsidRPr="00C36AE4">
        <w:rPr>
          <w:rFonts w:eastAsia="Times New Roman" w:cs="Times New Roman"/>
          <w:sz w:val="24"/>
          <w:szCs w:val="24"/>
          <w:lang w:val="pl-PL"/>
        </w:rPr>
        <w:t xml:space="preserve">đang gây ô nhiễm môi trường trên địa bàn xã, phường, thị trấn, nơi đông dân cư được tỉnh khuyến khích di dời đến địa điểm mới phù hợp với quy hoạch, </w:t>
      </w:r>
      <w:r w:rsidRPr="00C36AE4">
        <w:rPr>
          <w:rFonts w:eastAsia="Times New Roman" w:cs="Times New Roman"/>
          <w:sz w:val="24"/>
          <w:szCs w:val="24"/>
          <w:lang w:val="de-DE"/>
        </w:rPr>
        <w:t>kế hoạch sử dụng đất hàng năm đã được cơ quan nhà nước có thẩm quyền phê duyệt</w:t>
      </w:r>
      <w:r w:rsidRPr="00C36AE4">
        <w:rPr>
          <w:rFonts w:eastAsia="Times New Roman" w:cs="Times New Roman"/>
          <w:sz w:val="24"/>
          <w:szCs w:val="24"/>
          <w:lang w:val="pl-PL"/>
        </w:rPr>
        <w:t>, ngân sách hỗ trợ:</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a) Hỗ trợ chi phí tháo dỡ, di dời, lắp đặt thiết bị máy móc và nhà xưởng: Theo thực tế, nhưng không vượt quá mức quy định sau:</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lastRenderedPageBreak/>
        <w:t>- Đối với nhóm ngành chế biến hải sản, sản xuất nước đá, xay xát lương thực 70 triệu đồng/doanh nghiệp; 30 triệu đồng/hộ kinh doanh;</w:t>
      </w:r>
    </w:p>
    <w:p w:rsidR="00C36AE4" w:rsidRPr="00C36AE4" w:rsidRDefault="00C36AE4" w:rsidP="00C36AE4">
      <w:pPr>
        <w:spacing w:before="100" w:beforeAutospacing="1" w:after="120" w:line="240" w:lineRule="auto"/>
        <w:rPr>
          <w:rFonts w:eastAsia="Times New Roman" w:cs="Times New Roman"/>
          <w:sz w:val="24"/>
          <w:szCs w:val="24"/>
        </w:rPr>
      </w:pPr>
      <w:proofErr w:type="gramStart"/>
      <w:r w:rsidRPr="00C36AE4">
        <w:rPr>
          <w:rFonts w:eastAsia="Times New Roman" w:cs="Times New Roman"/>
          <w:sz w:val="24"/>
          <w:szCs w:val="24"/>
        </w:rPr>
        <w:t>- Đối với nhóm ngành còn lại được hỗ trợ 30 triệu đồng/doanh nghiệp; 10 triệu đồng/hộ kinh doanh.</w:t>
      </w:r>
      <w:proofErr w:type="gramEnd"/>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b) Hỗ trợ ổn định đời sống cho người lao động trong thời gian tạm ngưng hoạt động sản xuất: Các cơ sở, doanh nghiệp di dời được ngân sách hỗ trợ một lần bằng với mức lương cơ sở nhân với tổng số lao động có thời gian làm việc thường xuyên từ 03 tháng trở lên (phải có đăng ký trước).</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c) Hỗ trợ di dời sớm: Hỗ trợ cho các doanh nghiệp, cơ sở sản xuất công nghiệp - tiểu thủ công nghiệp tích cực thực hiện sớm việc di dời trong 06 tháng kể từ khi có quyết định di dời </w:t>
      </w:r>
      <w:proofErr w:type="gramStart"/>
      <w:r w:rsidRPr="00C36AE4">
        <w:rPr>
          <w:rFonts w:eastAsia="Times New Roman" w:cs="Times New Roman"/>
          <w:sz w:val="24"/>
          <w:szCs w:val="24"/>
        </w:rPr>
        <w:t>theo</w:t>
      </w:r>
      <w:proofErr w:type="gramEnd"/>
      <w:r w:rsidRPr="00C36AE4">
        <w:rPr>
          <w:rFonts w:eastAsia="Times New Roman" w:cs="Times New Roman"/>
          <w:sz w:val="24"/>
          <w:szCs w:val="24"/>
        </w:rPr>
        <w:t xml:space="preserve"> mức 20 triệu đồng/doanh nghiệp và 10 triệu đồng/hộ kinh doanh.</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rPr>
        <w:t xml:space="preserve">d) Hỗ trợ lãi suất vốn vay cho các doanh nghiệp, hộ kinh doanh gây ô nhiễm môi trường đã di dời vào các khu, cụm công nghiệp (hỗ trợ sau khi đã hoàn thành việc đầu tư): Mức hỗ trợ tối đa 30% lãi suất cho các khoản vay để đầu tư nhà, xưởng, máy móc thiết bị trong 02 năm đầu nhưng không quá 200 triệu đồng/doanh nghiệp và không quá 100 triệu đồng/hộ kinh doanh. </w:t>
      </w:r>
      <w:proofErr w:type="gramStart"/>
      <w:r w:rsidRPr="00C36AE4">
        <w:rPr>
          <w:rFonts w:eastAsia="Times New Roman" w:cs="Times New Roman"/>
          <w:sz w:val="24"/>
          <w:szCs w:val="24"/>
        </w:rPr>
        <w:t>Việc hỗ trợ lãi suất áp dụng mức lãi suất cho vay thấp nhất trong khung lãi suất của các Ngân hàng thương mại Việt Nam.</w:t>
      </w:r>
      <w:proofErr w:type="gramEnd"/>
    </w:p>
    <w:p w:rsidR="00C36AE4" w:rsidRPr="00C36AE4" w:rsidRDefault="00C36AE4" w:rsidP="00C36AE4">
      <w:pPr>
        <w:spacing w:before="100" w:beforeAutospacing="1" w:after="120" w:line="240" w:lineRule="auto"/>
        <w:rPr>
          <w:rFonts w:eastAsia="Times New Roman" w:cs="Times New Roman"/>
          <w:sz w:val="24"/>
          <w:szCs w:val="24"/>
        </w:rPr>
      </w:pPr>
      <w:bookmarkStart w:id="30" w:name="dieu_16"/>
      <w:r w:rsidRPr="00C36AE4">
        <w:rPr>
          <w:rFonts w:eastAsia="Times New Roman" w:cs="Times New Roman"/>
          <w:b/>
          <w:bCs/>
          <w:sz w:val="24"/>
          <w:szCs w:val="24"/>
          <w:lang w:val="pl-PL"/>
        </w:rPr>
        <w:t>Điều 16. Hỗ trợ kinh phí xúc tiến đầu tư, thương mại, du lịch</w:t>
      </w:r>
      <w:bookmarkEnd w:id="30"/>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1. Hỗ trợ kinh phí xúc tiến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Ngân sách tỉnh hỗ trợ 100% chi phí vé máy bay khứ hồi (hạng phổ thông) cho 01 người/tổ chức, doanh nghiệp cho nhà đầu tư đầu tư xây dựng và kinh doanh kết cấu hạ tầng </w:t>
      </w:r>
      <w:r w:rsidRPr="00C36AE4">
        <w:rPr>
          <w:rFonts w:eastAsia="Times New Roman" w:cs="Times New Roman"/>
          <w:sz w:val="24"/>
          <w:szCs w:val="24"/>
          <w:lang w:val="de-DE"/>
        </w:rPr>
        <w:t xml:space="preserve">các khu chức năng trong khu kinh tế, khu công nghiệp, cụm công nghiệp </w:t>
      </w:r>
      <w:r w:rsidRPr="00C36AE4">
        <w:rPr>
          <w:rFonts w:eastAsia="Times New Roman" w:cs="Times New Roman"/>
          <w:sz w:val="24"/>
          <w:szCs w:val="24"/>
          <w:lang w:val="pl-PL"/>
        </w:rPr>
        <w:t>trên địa bàn tỉnh khi tham gia xúc tiến đầu tư ở nước ngoài theo kế hoạch xúc tiến đầu tư hàng năm được UBND tỉnh phê duyệt, nhà đầu tư nước ngoài hoặc các tổ chức nước ngoài tại Việt Nam được UBND tỉnh mời làm đầu mối tham gia cùng đoàn của tỉnh đi xúc tiến đầu tư nước ngoài.</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2. Hỗ trợ kinh phí xúc tiến thương mại</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Ngân sách tỉnh hỗ trợ kinh phí cho các doanh nghiệp đang hoạt động trên địa bàn tỉnh khi tham gia hội chợ, triển lãm, tìm kiếm, mở rộng, phát triển thị trường. Cụ thể như sau:</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a) Nếu doanh nghiệp được UBND tỉnh chọn tham gia Hội chợ, Triển lãm ở nước ngoài được hỗ trợ 50% chi phí thuê gian hàng nhưng phải được cơ quan làm công tác xúc tiến thương mại thẩm định. Mức hỗ trợ tối đa không quá 200 triệu đồng/doanh nghiệp/năm.</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b) Các doanh nghiệp (trừ các doanh nghiệp là đại lý) khi tham gia các cuộc Hội chợ, Triển lãm trong nước được tỉnh hỗ trợ 50% chi phí thuê gian hàng và chi phí vận chuyển hàng hóa tham gia Hội chợ, Triển lãm. Mức hỗ trợ tối đa không quá 40 triệu đồng/doanh nghiệp/năm.</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lastRenderedPageBreak/>
        <w:t>c) Hỗ trợ 70% vé máy bay khứ hồi (hạng phổ thông) cho doanh nghiệp chế biến thịt, cá, rau, củ, quả, chế biến thức ăn chăn nuôi đi khảo sát, tìm kiếm phát triển thị trường tại nước ngoài phù hợp với ngành nghề không quá 01lần/năm. Số người được hỗ trợ theo quyết định của Chủ tịch UBND tỉnh Trà Vinh.</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d) Hỗ trợ 50% chi phí xây dựng Website cho doanh nghiệp nhưng tối đa không quá 10 triệu đồng/doanh nghiệp.</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đ) Hỗ trợ 50% chi phí xây dựng điểm bán hàng với tên gọi "Tự hào Hàng Việt” (ưu tiên hàng hóa sản xuất tại tỉnh Trà Vinh) nhưng tối đa không quá 80 triệu đồng/điểm, mỗi huyện 01 điểm bán hàng, thị xã, thành phố không quá 02 điểm bán hàng (ưu tiên hàng sản xuất tại Việt Nam).</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3. Hỗ trợ kinh phí xúc tiến du lịch</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Hỗ trợ 50% chi phí xây dựng điểm trưng bày sản phẩm quà tặng du lịch (bao gồm chi phí xây dựng nhà, kệ, tủ, biển hiệu) nhưng không quá 100 triệu đồng/điểm tại các điểm du lịch nằm trong quy hoạch của tỉnh. Ngoài ra mỗi huyện, thị xã, thành phố sẽ được hỗ trợ thêm không quá 02 điểm trưng bày.</w:t>
      </w:r>
    </w:p>
    <w:p w:rsidR="00C36AE4" w:rsidRPr="00C36AE4" w:rsidRDefault="00C36AE4" w:rsidP="00C36AE4">
      <w:pPr>
        <w:spacing w:before="100" w:beforeAutospacing="1" w:after="120" w:line="240" w:lineRule="auto"/>
        <w:rPr>
          <w:rFonts w:eastAsia="Times New Roman" w:cs="Times New Roman"/>
          <w:sz w:val="24"/>
          <w:szCs w:val="24"/>
        </w:rPr>
      </w:pPr>
      <w:bookmarkStart w:id="31" w:name="dieu_17"/>
      <w:r w:rsidRPr="00C36AE4">
        <w:rPr>
          <w:rFonts w:eastAsia="Times New Roman" w:cs="Times New Roman"/>
          <w:b/>
          <w:bCs/>
          <w:sz w:val="24"/>
          <w:szCs w:val="24"/>
          <w:lang w:val="pl-PL"/>
        </w:rPr>
        <w:t>Điều 17. Khen thưởng xúc tiến đầu tư</w:t>
      </w:r>
      <w:bookmarkEnd w:id="31"/>
      <w:r w:rsidRPr="00C36AE4">
        <w:rPr>
          <w:rFonts w:eastAsia="Times New Roman" w:cs="Times New Roman"/>
          <w:b/>
          <w:bCs/>
          <w:sz w:val="24"/>
          <w:szCs w:val="24"/>
          <w:lang w:val="pl-PL"/>
        </w:rPr>
        <w:t xml:space="preserve">  </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1. Trừ cán bộ, công chức, viên chức được phân công trực tiếp thực hiện công tác xúc tiến, mời gọi đầu tư trong các cơ quan Nhà nước trên địa bàn tỉnh. Các tổ chức, cá nhân trong và ngoài tỉnh, kể cả người nước ngoài có công vận động, kêu gọi, thu hút các dự án đầu tư triển khai đi vào hoạt động sản xuất, kinh doanh trên địa bàn tỉnh, được khen thưởng xúc tiến đầu tư theo quy định dưới đây:</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a) Đối với các dự án đầu tư trong nước có tổng vốn đầu tư từ 20 tỷ đồng trở lên (nhà đầu tư ngoài tỉnh): Mức thưởng được tính bằng 0,2% trên tổng số vốn đầu tư của dự án (theo giá trị quyết toán tài sản cố định) nhưng tối đa không quá 100 triệu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b) Đối với các dự án đầu tư nước ngoài (liên doanh, 100% vốn nước ngoài) có tổng vốn đầu tư từ 01 triệu USD trở lên: Mức thưởng bằng 0,2% trên tổng vốn đầu tư của dự án (theo giá trị quyết toán tài sản cố định) nhưng tối đa không quá 200 triệu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2. Kinh phí chi thưởng trích từ nguồn kinh phí xúc tiến đầu tư được ngân sách tỉnh cấp hàng năm. Việc thanh, quyết toán tiền khen thưởng xúc tiến đầu tư, giao Sở Kế hoạch và Đầu tư, Ban Quản lý Khu kinh tế tỉnh phối hợp với Sở Tài chính trình Chủ tịch UBND tỉnh quyết định.</w:t>
      </w:r>
    </w:p>
    <w:p w:rsidR="00C36AE4" w:rsidRPr="00C36AE4" w:rsidRDefault="00C36AE4" w:rsidP="00C36AE4">
      <w:pPr>
        <w:spacing w:before="100" w:beforeAutospacing="1" w:after="120" w:line="240" w:lineRule="auto"/>
        <w:rPr>
          <w:rFonts w:eastAsia="Times New Roman" w:cs="Times New Roman"/>
          <w:sz w:val="24"/>
          <w:szCs w:val="24"/>
        </w:rPr>
      </w:pPr>
      <w:bookmarkStart w:id="32" w:name="dieu_18"/>
      <w:r w:rsidRPr="00C36AE4">
        <w:rPr>
          <w:rFonts w:eastAsia="Times New Roman" w:cs="Times New Roman"/>
          <w:b/>
          <w:bCs/>
          <w:sz w:val="24"/>
          <w:szCs w:val="24"/>
          <w:lang w:val="pl-PL"/>
        </w:rPr>
        <w:t>Điều 18. Hỗ trợ thành lập doanh nghiệp</w:t>
      </w:r>
      <w:bookmarkEnd w:id="32"/>
      <w:r w:rsidRPr="00C36AE4">
        <w:rPr>
          <w:rFonts w:eastAsia="Times New Roman" w:cs="Times New Roman"/>
          <w:b/>
          <w:bCs/>
          <w:sz w:val="24"/>
          <w:szCs w:val="24"/>
          <w:lang w:val="pl-PL"/>
        </w:rPr>
        <w:t xml:space="preserve">           </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Nhà đầu tư trong nước và nước ngoài thực hiện dự án đầu tư trên địa bàn tỉnh có nhu cầu hỗ trợ chi phí để lập các hồ sơ: Hồ sơ thành lập doanh nghiệp (các loại hồ sơ theo quy định); lệ phí cấp Giấy chứng nhận đăng ký kinh doanh; khắc dấu; trích đo địa chính (đăng ký qua Sở Kế hoạch và Đầu tư) sẽ được hỗ trợ một phần chi phí; mức hỗ trợ như sau:</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lastRenderedPageBreak/>
        <w:t>1. Đối với nhà đầu tư nước ngoài</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a) Dự án có tổng vốn đầu tư từ 1,0 triệu USD đến dưới 5,0 triệu USD, hỗ trợ 100% chi phí, nhưng tối đa không quá 50 triệu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b) Dự án có tổng vốn đầu tư 5,0 triệu USD đến dưới 10 triệu USD, hỗ trợ 70% chi phí, nhưng tối đa không quá 100 triệu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c) Dự án có tổng vốn đầu tư từ 10 triệu USD trở lên, hỗ trợ 50% chi phí, nhưng tối đa không quá 150 triệu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2. Đối với nhà đầu tư trong nước</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a) Dự án có tổng vốn đầu tư dưới 20 tỷ đồng, hỗ trợ 100% chi phí, nhưng tối đa không quá 50 triệu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b) Dự án có tổng vốn đầu tư từ 20 tỷ đồng đến dưới 100 tỷ đồng, hỗ trợ 70% chi phí, nhưng tối đa không quá 100 triệu đồng/dự án;</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c) Dự án có tổng vốn đầu tư từ 100 tỷ đồng trở lên, hỗ trợ 50% chi phí, nhưng tối đa không quá 150 triệu đồng/dự án.</w:t>
      </w:r>
    </w:p>
    <w:p w:rsidR="00C36AE4" w:rsidRPr="00C36AE4" w:rsidRDefault="00C36AE4" w:rsidP="00C36AE4">
      <w:pPr>
        <w:spacing w:before="100" w:beforeAutospacing="1" w:after="120" w:line="240" w:lineRule="auto"/>
        <w:rPr>
          <w:rFonts w:eastAsia="Times New Roman" w:cs="Times New Roman"/>
          <w:sz w:val="24"/>
          <w:szCs w:val="24"/>
        </w:rPr>
      </w:pPr>
      <w:bookmarkStart w:id="33" w:name="dieu_19"/>
      <w:r w:rsidRPr="00C36AE4">
        <w:rPr>
          <w:rFonts w:eastAsia="Times New Roman" w:cs="Times New Roman"/>
          <w:b/>
          <w:bCs/>
          <w:sz w:val="24"/>
          <w:szCs w:val="24"/>
          <w:lang w:val="pl-PL"/>
        </w:rPr>
        <w:t>Điều 19. Nguồn kinh phí thực hiện ưu đãi, hỗ trợ đầu tư</w:t>
      </w:r>
      <w:bookmarkEnd w:id="33"/>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1. Hàng năm, ngân sách tỉnh bố trí một khoản kinh phí phù hợp trong dự toán ngân sách để thực hiện chính sách ưu đãi, hỗ trợ đầu tư theo Quy định này.</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sz w:val="24"/>
          <w:szCs w:val="24"/>
          <w:lang w:val="pl-PL"/>
        </w:rPr>
        <w:t xml:space="preserve">2. Trừ kinh phí bồi </w:t>
      </w:r>
      <w:r w:rsidRPr="00C36AE4">
        <w:rPr>
          <w:rFonts w:eastAsia="Times New Roman" w:cs="Times New Roman"/>
          <w:sz w:val="24"/>
          <w:szCs w:val="24"/>
          <w:lang w:val="de-DE"/>
        </w:rPr>
        <w:t>thường, giải phóng mặt bằng, tái định cư quy định tại Điều 8, h</w:t>
      </w:r>
      <w:r w:rsidRPr="00C36AE4">
        <w:rPr>
          <w:rFonts w:eastAsia="Times New Roman" w:cs="Times New Roman"/>
          <w:b/>
          <w:bCs/>
          <w:sz w:val="24"/>
          <w:szCs w:val="24"/>
          <w:lang w:val="vi-VN"/>
        </w:rPr>
        <w:t xml:space="preserve">ỗ trợ đầu tư </w:t>
      </w:r>
      <w:r w:rsidRPr="00C36AE4">
        <w:rPr>
          <w:rFonts w:eastAsia="Times New Roman" w:cs="Times New Roman"/>
          <w:b/>
          <w:bCs/>
          <w:sz w:val="24"/>
          <w:szCs w:val="24"/>
          <w:lang w:val="pl-PL"/>
        </w:rPr>
        <w:t xml:space="preserve">kết cấu hạ tầng </w:t>
      </w:r>
      <w:r w:rsidRPr="00C36AE4">
        <w:rPr>
          <w:rFonts w:eastAsia="Times New Roman" w:cs="Times New Roman"/>
          <w:sz w:val="24"/>
          <w:szCs w:val="24"/>
          <w:lang w:val="de-DE"/>
        </w:rPr>
        <w:t>quy định tại Điều 9</w:t>
      </w:r>
      <w:r w:rsidRPr="00C36AE4">
        <w:rPr>
          <w:rFonts w:eastAsia="Times New Roman" w:cs="Times New Roman"/>
          <w:b/>
          <w:bCs/>
          <w:sz w:val="24"/>
          <w:szCs w:val="24"/>
          <w:lang w:val="pl-PL"/>
        </w:rPr>
        <w:t xml:space="preserve">, các khoản hỗ trợ còn lại theo </w:t>
      </w:r>
      <w:r w:rsidRPr="00C36AE4">
        <w:rPr>
          <w:rFonts w:eastAsia="Times New Roman" w:cs="Times New Roman"/>
          <w:sz w:val="24"/>
          <w:szCs w:val="24"/>
          <w:lang w:val="pl-PL"/>
        </w:rPr>
        <w:t>Quy định</w:t>
      </w:r>
      <w:r w:rsidRPr="00C36AE4">
        <w:rPr>
          <w:rFonts w:eastAsia="Times New Roman" w:cs="Times New Roman"/>
          <w:b/>
          <w:bCs/>
          <w:sz w:val="24"/>
          <w:szCs w:val="24"/>
          <w:lang w:val="pl-PL"/>
        </w:rPr>
        <w:t xml:space="preserve"> này được thực hiện sau đầu tư.</w:t>
      </w:r>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b/>
          <w:bCs/>
          <w:sz w:val="24"/>
          <w:szCs w:val="24"/>
          <w:lang w:val="pl-PL"/>
        </w:rPr>
        <w:t xml:space="preserve">3. Dự án đầu tư được hỗ trợ theo quy định này phải đảm bảo tiến độ xây dựng theo Giấy chứng nhận đầu tư, </w:t>
      </w:r>
      <w:r w:rsidRPr="00C36AE4">
        <w:rPr>
          <w:rFonts w:eastAsia="Times New Roman" w:cs="Times New Roman"/>
          <w:sz w:val="24"/>
          <w:szCs w:val="24"/>
          <w:lang w:val="pt-BR"/>
        </w:rPr>
        <w:t xml:space="preserve">sau 12 tháng nhà đầu tư không triển khai hoặc dự án chậm tiến độ quá 12 tháng so với tiến độ thực hiện dự án đầu tư quy định tại Giấy chứng nhận đầu tư, </w:t>
      </w:r>
      <w:r w:rsidRPr="00C36AE4">
        <w:rPr>
          <w:rFonts w:eastAsia="Times New Roman" w:cs="Times New Roman"/>
          <w:b/>
          <w:bCs/>
          <w:sz w:val="24"/>
          <w:szCs w:val="24"/>
          <w:lang w:val="pl-PL"/>
        </w:rPr>
        <w:t>thì nhà đầu tư phải hoàn trả kinh phí đã hỗ trợ cho ngân sách.</w:t>
      </w:r>
    </w:p>
    <w:p w:rsidR="00C36AE4" w:rsidRPr="00C36AE4" w:rsidRDefault="00C36AE4" w:rsidP="00C36AE4">
      <w:pPr>
        <w:spacing w:before="100" w:beforeAutospacing="1" w:after="120" w:line="240" w:lineRule="auto"/>
        <w:rPr>
          <w:rFonts w:eastAsia="Times New Roman" w:cs="Times New Roman"/>
          <w:sz w:val="24"/>
          <w:szCs w:val="24"/>
        </w:rPr>
      </w:pPr>
      <w:bookmarkStart w:id="34" w:name="dieu_20"/>
      <w:r w:rsidRPr="00C36AE4">
        <w:rPr>
          <w:rFonts w:eastAsia="Times New Roman" w:cs="Times New Roman"/>
          <w:b/>
          <w:bCs/>
          <w:sz w:val="24"/>
          <w:szCs w:val="24"/>
          <w:lang w:val="pl-PL"/>
        </w:rPr>
        <w:t>Điều 20. Tổ chức thực hiện</w:t>
      </w:r>
      <w:bookmarkEnd w:id="34"/>
    </w:p>
    <w:p w:rsidR="00C36AE4" w:rsidRPr="00C36AE4" w:rsidRDefault="00C36AE4" w:rsidP="00C36AE4">
      <w:pPr>
        <w:spacing w:before="100" w:beforeAutospacing="1" w:after="120" w:line="240" w:lineRule="auto"/>
        <w:rPr>
          <w:rFonts w:eastAsia="Times New Roman" w:cs="Times New Roman"/>
          <w:sz w:val="24"/>
          <w:szCs w:val="24"/>
        </w:rPr>
      </w:pPr>
      <w:r w:rsidRPr="00C36AE4">
        <w:rPr>
          <w:rFonts w:eastAsia="Times New Roman" w:cs="Times New Roman"/>
          <w:b/>
          <w:bCs/>
          <w:sz w:val="24"/>
          <w:szCs w:val="24"/>
          <w:lang w:val="pl-PL"/>
        </w:rPr>
        <w:t xml:space="preserve">Giao UBND tỉnh hướng dẫn thực hiện chính sách ưu đãi, hỗ trợ </w:t>
      </w:r>
      <w:r w:rsidRPr="00C36AE4">
        <w:rPr>
          <w:rFonts w:eastAsia="Times New Roman" w:cs="Times New Roman"/>
          <w:sz w:val="24"/>
          <w:szCs w:val="24"/>
          <w:lang w:val="pl-PL"/>
        </w:rPr>
        <w:t>đầu tư trên địa bàn tỉnh Trà Vinh theo quy định này./.</w:t>
      </w:r>
    </w:p>
    <w:p w:rsidR="00F56F16" w:rsidRDefault="00F56F16">
      <w:bookmarkStart w:id="35" w:name="_GoBack"/>
      <w:bookmarkEnd w:id="35"/>
    </w:p>
    <w:sectPr w:rsidR="00F5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E4"/>
    <w:rsid w:val="00C36AE4"/>
    <w:rsid w:val="00F5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AE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6AE4"/>
    <w:rPr>
      <w:color w:val="0000FF"/>
      <w:u w:val="single"/>
    </w:rPr>
  </w:style>
  <w:style w:type="character" w:styleId="FollowedHyperlink">
    <w:name w:val="FollowedHyperlink"/>
    <w:basedOn w:val="DefaultParagraphFont"/>
    <w:uiPriority w:val="99"/>
    <w:semiHidden/>
    <w:unhideWhenUsed/>
    <w:rsid w:val="00C36AE4"/>
    <w:rPr>
      <w:color w:val="800080"/>
      <w:u w:val="single"/>
    </w:rPr>
  </w:style>
  <w:style w:type="character" w:styleId="Strong">
    <w:name w:val="Strong"/>
    <w:basedOn w:val="DefaultParagraphFont"/>
    <w:uiPriority w:val="22"/>
    <w:qFormat/>
    <w:rsid w:val="00C36AE4"/>
    <w:rPr>
      <w:b/>
      <w:bCs/>
    </w:rPr>
  </w:style>
  <w:style w:type="character" w:styleId="Emphasis">
    <w:name w:val="Emphasis"/>
    <w:basedOn w:val="DefaultParagraphFont"/>
    <w:uiPriority w:val="20"/>
    <w:qFormat/>
    <w:rsid w:val="00C36AE4"/>
    <w:rPr>
      <w:i/>
      <w:iCs/>
    </w:rPr>
  </w:style>
  <w:style w:type="character" w:customStyle="1" w:styleId="st1">
    <w:name w:val="st1"/>
    <w:basedOn w:val="DefaultParagraphFont"/>
    <w:rsid w:val="00C3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AE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6AE4"/>
    <w:rPr>
      <w:color w:val="0000FF"/>
      <w:u w:val="single"/>
    </w:rPr>
  </w:style>
  <w:style w:type="character" w:styleId="FollowedHyperlink">
    <w:name w:val="FollowedHyperlink"/>
    <w:basedOn w:val="DefaultParagraphFont"/>
    <w:uiPriority w:val="99"/>
    <w:semiHidden/>
    <w:unhideWhenUsed/>
    <w:rsid w:val="00C36AE4"/>
    <w:rPr>
      <w:color w:val="800080"/>
      <w:u w:val="single"/>
    </w:rPr>
  </w:style>
  <w:style w:type="character" w:styleId="Strong">
    <w:name w:val="Strong"/>
    <w:basedOn w:val="DefaultParagraphFont"/>
    <w:uiPriority w:val="22"/>
    <w:qFormat/>
    <w:rsid w:val="00C36AE4"/>
    <w:rPr>
      <w:b/>
      <w:bCs/>
    </w:rPr>
  </w:style>
  <w:style w:type="character" w:styleId="Emphasis">
    <w:name w:val="Emphasis"/>
    <w:basedOn w:val="DefaultParagraphFont"/>
    <w:uiPriority w:val="20"/>
    <w:qFormat/>
    <w:rsid w:val="00C36AE4"/>
    <w:rPr>
      <w:i/>
      <w:iCs/>
    </w:rPr>
  </w:style>
  <w:style w:type="character" w:customStyle="1" w:styleId="st1">
    <w:name w:val="st1"/>
    <w:basedOn w:val="DefaultParagraphFont"/>
    <w:rsid w:val="00C3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5/2012/N%C4%90-CP&amp;area=2&amp;type=0&amp;match=False&amp;vc=True&amp;lan=1" TargetMode="External"/><Relationship Id="rId13" Type="http://schemas.openxmlformats.org/officeDocument/2006/relationships/hyperlink" Target="https://thuvienphapluat.vn/phap-luat/tim-van-ban.aspx?keyword=218/2013/N%C4%90-CP&amp;area=2&amp;type=0&amp;match=False&amp;vc=True&amp;lan=1" TargetMode="External"/><Relationship Id="rId18" Type="http://schemas.openxmlformats.org/officeDocument/2006/relationships/hyperlink" Target="https://thuvienphapluat.vn/phap-luat/tim-van-ban.aspx?keyword=47/2014/N%C4%90-CP&amp;area=2&amp;type=0&amp;match=False&amp;vc=True&amp;lan=1" TargetMode="External"/><Relationship Id="rId26" Type="http://schemas.openxmlformats.org/officeDocument/2006/relationships/hyperlink" Target="https://thuvienphapluat.vn/phap-luat/tim-van-ban.aspx?keyword=118/2015/N%C4%90-CP&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04/2015/NQ-H%C4%90ND&amp;area=2&amp;type=0&amp;match=False&amp;vc=True&amp;org=87&amp;lan=1" TargetMode="External"/><Relationship Id="rId7" Type="http://schemas.openxmlformats.org/officeDocument/2006/relationships/hyperlink" Target="https://thuvienphapluat.vn/phap-luat/tim-van-ban.aspx?keyword=103/2006/N%C4%90-CP&amp;area=2&amp;type=0&amp;match=False&amp;vc=True&amp;lan=1" TargetMode="External"/><Relationship Id="rId12" Type="http://schemas.openxmlformats.org/officeDocument/2006/relationships/hyperlink" Target="https://thuvienphapluat.vn/phap-luat/tim-van-ban.aspx?keyword=29/2008/N%C4%90-CP&amp;area=2&amp;type=0&amp;match=False&amp;vc=True&amp;lan=1" TargetMode="External"/><Relationship Id="rId17" Type="http://schemas.openxmlformats.org/officeDocument/2006/relationships/hyperlink" Target="https://thuvienphapluat.vn/phap-luat/tim-van-ban.aspx?keyword=46/2014/N%C4%90-CP&amp;area=2&amp;type=0&amp;match=False&amp;vc=True&amp;lan=1" TargetMode="External"/><Relationship Id="rId25" Type="http://schemas.openxmlformats.org/officeDocument/2006/relationships/hyperlink" Target="https://thuvienphapluat.vn/phap-luat/tim-van-ban.aspx?keyword=118/2015/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45/2014/N%C4%90-CP&amp;area=2&amp;type=0&amp;match=False&amp;vc=True&amp;lan=1" TargetMode="External"/><Relationship Id="rId20" Type="http://schemas.openxmlformats.org/officeDocument/2006/relationships/hyperlink" Target="http://thuvienphapluat.vn/phap-luat/tim-van-ban.aspx?keyword=02/2012/NQ-H%C4%90ND&amp;area=2&amp;type=0&amp;match=False&amp;vc=True&amp;org=87&amp;lan=1" TargetMode="External"/><Relationship Id="rId29" Type="http://schemas.openxmlformats.org/officeDocument/2006/relationships/hyperlink" Target="https://thuvienphapluat.vn/phap-luat/tim-van-ban.aspx?keyword=29/2008/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122/2010/N%C4%90-CP&amp;area=2&amp;type=0&amp;match=False&amp;vc=True&amp;lan=1" TargetMode="External"/><Relationship Id="rId11" Type="http://schemas.openxmlformats.org/officeDocument/2006/relationships/hyperlink" Target="https://thuvienphapluat.vn/phap-luat/tim-van-ban.aspx?keyword=164/2013/N%C4%90-CP&amp;area=2&amp;type=0&amp;match=False&amp;vc=True&amp;lan=1" TargetMode="External"/><Relationship Id="rId24" Type="http://schemas.openxmlformats.org/officeDocument/2006/relationships/hyperlink" Target="https://thuvienphapluat.vn/phap-luat/tim-van-ban.aspx?keyword=712/Q%C4%90-TTg&amp;area=2&amp;type=0&amp;match=False&amp;vc=True&amp;lan=1" TargetMode="External"/><Relationship Id="rId32" Type="http://schemas.openxmlformats.org/officeDocument/2006/relationships/theme" Target="theme/theme1.xml"/><Relationship Id="rId5" Type="http://schemas.openxmlformats.org/officeDocument/2006/relationships/hyperlink" Target="https://thuvienphapluat.vn/phap-luat/tim-van-ban.aspx?keyword=103/2006/N%C4%90-CP&amp;area=2&amp;type=0&amp;match=False&amp;vc=True&amp;lan=1" TargetMode="External"/><Relationship Id="rId15" Type="http://schemas.openxmlformats.org/officeDocument/2006/relationships/hyperlink" Target="https://thuvienphapluat.vn/phap-luat/tim-van-ban.aspx?keyword=44/2014/N%C4%90-CP&amp;area=2&amp;type=0&amp;match=False&amp;vc=True&amp;lan=1" TargetMode="External"/><Relationship Id="rId23" Type="http://schemas.openxmlformats.org/officeDocument/2006/relationships/hyperlink" Target="https://thuvienphapluat.vn/phap-luat/tim-van-ban.aspx?keyword=100/2015/N%C4%90-CP&amp;area=2&amp;type=0&amp;match=False&amp;vc=True&amp;lan=1" TargetMode="External"/><Relationship Id="rId28" Type="http://schemas.openxmlformats.org/officeDocument/2006/relationships/hyperlink" Target="https://thuvienphapluat.vn/phap-luat/tim-van-ban.aspx?keyword=164/2013/N%C4%90-CP&amp;area=2&amp;type=0&amp;match=False&amp;vc=True&amp;lan=1" TargetMode="External"/><Relationship Id="rId10" Type="http://schemas.openxmlformats.org/officeDocument/2006/relationships/hyperlink" Target="https://thuvienphapluat.vn/phap-luat/tim-van-ban.aspx?keyword=29/2008/N%C4%90-CP&amp;area=2&amp;type=0&amp;match=False&amp;vc=True&amp;lan=1" TargetMode="External"/><Relationship Id="rId19" Type="http://schemas.openxmlformats.org/officeDocument/2006/relationships/hyperlink" Target="https://thuvienphapluat.vn/phap-luat/tim-van-ban.aspx?keyword=135/2016/N%C4%90-CP&amp;area=2&amp;type=0&amp;match=False&amp;vc=True&amp;lan=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118/2015/N%C4%90-CP&amp;area=2&amp;type=0&amp;match=False&amp;vc=True&amp;lan=1" TargetMode="External"/><Relationship Id="rId14" Type="http://schemas.openxmlformats.org/officeDocument/2006/relationships/hyperlink" Target="https://thuvienphapluat.vn/phap-luat/tim-van-ban.aspx?keyword=43/2014/N%C4%90-CP&amp;area=2&amp;type=0&amp;match=False&amp;vc=True&amp;lan=1" TargetMode="External"/><Relationship Id="rId22" Type="http://schemas.openxmlformats.org/officeDocument/2006/relationships/hyperlink" Target="http://thuvienphapluat.vn/phap-luat/tim-van-ban.aspx?keyword=02/2012/NQ-H%C4%90ND&amp;area=2&amp;type=0&amp;match=False&amp;vc=True&amp;org=87&amp;lan=1" TargetMode="External"/><Relationship Id="rId27" Type="http://schemas.openxmlformats.org/officeDocument/2006/relationships/hyperlink" Target="https://thuvienphapluat.vn/phap-luat/tim-van-ban.aspx?keyword=29/2008/N%C4%90-CP&amp;area=2&amp;type=0&amp;match=False&amp;vc=True&amp;lan=1" TargetMode="External"/><Relationship Id="rId30" Type="http://schemas.openxmlformats.org/officeDocument/2006/relationships/hyperlink" Target="https://thuvienphapluat.vn/phap-luat/tim-van-ban.aspx?keyword=118/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4417</Words>
  <Characters>25178</Characters>
  <Application>Microsoft Office Word</Application>
  <DocSecurity>0</DocSecurity>
  <Lines>209</Lines>
  <Paragraphs>59</Paragraphs>
  <ScaleCrop>false</ScaleCrop>
  <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YenXT</dc:creator>
  <cp:lastModifiedBy>YenXT</cp:lastModifiedBy>
  <cp:revision>1</cp:revision>
  <dcterms:created xsi:type="dcterms:W3CDTF">2017-09-12T08:22:00Z</dcterms:created>
  <dcterms:modified xsi:type="dcterms:W3CDTF">2017-09-12T08:23:00Z</dcterms:modified>
</cp:coreProperties>
</file>