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67" w:rsidRDefault="003F3567" w:rsidP="002D37CB">
      <w:pPr>
        <w:spacing w:before="100" w:after="100" w:line="240" w:lineRule="auto"/>
        <w:ind w:firstLine="720"/>
        <w:jc w:val="both"/>
        <w:rPr>
          <w:rFonts w:ascii="Times New Roman" w:hAnsi="Times New Roman" w:cs="Times New Roman"/>
          <w:b/>
          <w:color w:val="FF0000"/>
          <w:sz w:val="28"/>
          <w:szCs w:val="28"/>
        </w:rPr>
      </w:pPr>
      <w:r>
        <w:rPr>
          <w:rFonts w:ascii="Times New Roman" w:hAnsi="Times New Roman" w:cs="Times New Roman"/>
          <w:b/>
          <w:color w:val="FF0000"/>
          <w:sz w:val="28"/>
          <w:szCs w:val="28"/>
        </w:rPr>
        <w:t>1. Thông tin liên hệ</w:t>
      </w:r>
    </w:p>
    <w:p w:rsidR="003F3567" w:rsidRPr="00DB4986"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Tên đơn vị: Phòng Văn hóa và Thông tin thành phố Trà Vinh.</w:t>
      </w:r>
    </w:p>
    <w:p w:rsidR="003F3567" w:rsidRPr="00DB4986"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Địa chỉ: Số 09, đường Lê Thánh Tôn, Phường 2, thành phố Trà Vinh, tỉnh Trà Vinh.</w:t>
      </w:r>
    </w:p>
    <w:p w:rsidR="003F3567"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xml:space="preserve">- Số điện thoại: </w:t>
      </w:r>
      <w:r w:rsidR="00DB4986" w:rsidRPr="00DB4986">
        <w:rPr>
          <w:rFonts w:ascii="Times New Roman" w:hAnsi="Times New Roman" w:cs="Times New Roman"/>
          <w:sz w:val="28"/>
          <w:szCs w:val="28"/>
        </w:rPr>
        <w:t>02943.856510</w:t>
      </w:r>
    </w:p>
    <w:p w:rsidR="00DB4986" w:rsidRPr="00D67866" w:rsidRDefault="00DB4986" w:rsidP="002D37CB">
      <w:pPr>
        <w:spacing w:before="100" w:after="100" w:line="240" w:lineRule="auto"/>
        <w:ind w:firstLine="720"/>
        <w:jc w:val="both"/>
        <w:rPr>
          <w:rFonts w:ascii="Times New Roman" w:hAnsi="Times New Roman" w:cs="Times New Roman"/>
          <w:b/>
          <w:color w:val="FF0000"/>
          <w:sz w:val="28"/>
          <w:szCs w:val="28"/>
        </w:rPr>
      </w:pPr>
      <w:r w:rsidRPr="00D67866">
        <w:rPr>
          <w:rFonts w:ascii="Times New Roman" w:hAnsi="Times New Roman" w:cs="Times New Roman"/>
          <w:b/>
          <w:color w:val="FF0000"/>
          <w:sz w:val="28"/>
          <w:szCs w:val="28"/>
        </w:rPr>
        <w:t>2. Chức năng, nhiệm vụ</w:t>
      </w:r>
    </w:p>
    <w:p w:rsidR="00D67866" w:rsidRPr="00D67866" w:rsidRDefault="00D67866" w:rsidP="002D37CB">
      <w:pPr>
        <w:spacing w:before="100" w:after="100"/>
        <w:ind w:firstLine="709"/>
        <w:jc w:val="both"/>
        <w:rPr>
          <w:rFonts w:ascii="Times New Roman" w:hAnsi="Times New Roman" w:cs="Times New Roman"/>
          <w:b/>
          <w:sz w:val="28"/>
          <w:szCs w:val="28"/>
        </w:rPr>
      </w:pPr>
      <w:r w:rsidRPr="00D67866">
        <w:rPr>
          <w:rFonts w:ascii="Times New Roman" w:hAnsi="Times New Roman" w:cs="Times New Roman"/>
          <w:b/>
          <w:sz w:val="28"/>
          <w:szCs w:val="28"/>
        </w:rPr>
        <w:t>2.1. Vị trí và chức năng</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Phòng Văn hóa và Thông tin thành phố là cơ quan chuyên môn thuộc Ủy ban nhân dân thành phố; tham mưu, giúp Ủy ban nhân dân thành phố thực hiện chức năng quản lý nhà nước về: văn hóa; gia đình; thể dục; thể thao; du lịch; quảng cáo; báo chí; xuất bản; bưu chính; viễn thông; công nghệ thông tin; phát thanh truyền hình; thông tin cơ sở; thông tin đối ngoại và hạ tầng thông tin trên địa bàn; thực hiện một số nhiệm vụ, quyền hạn theo sự ủy quyền của Ủy ban nhân dân thành phố và theo quy định của pháp luật.</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Phòng Văn hoá và Thông tin có tư cách pháp nhân, có con dấu và tài khoản, chịu sự chỉ đạo, quản lý về tổ chức, vị trí việc làm, biên chế công chức, cơ cấu ngạch công chức và công tác của Ủy ban nhân dân thành phố; đồng thời chịu sự chỉ đạo kiểm tra, hướng dẫn về chuyên môn nghiệp vụ của Sở Văn hoá, Thể thao và Du lịch, Sở Thông tin và Truyền thông tỉnh Trà Vinh.  </w:t>
      </w:r>
    </w:p>
    <w:p w:rsidR="00D67866" w:rsidRPr="00D67866" w:rsidRDefault="00D67866" w:rsidP="002D37CB">
      <w:pPr>
        <w:spacing w:before="100" w:after="100"/>
        <w:ind w:firstLine="709"/>
        <w:jc w:val="both"/>
        <w:rPr>
          <w:rFonts w:ascii="Times New Roman" w:hAnsi="Times New Roman" w:cs="Times New Roman"/>
          <w:b/>
          <w:sz w:val="28"/>
          <w:szCs w:val="28"/>
        </w:rPr>
      </w:pPr>
      <w:r w:rsidRPr="00D67866">
        <w:rPr>
          <w:rFonts w:ascii="Times New Roman" w:hAnsi="Times New Roman" w:cs="Times New Roman"/>
          <w:b/>
          <w:sz w:val="28"/>
          <w:szCs w:val="28"/>
        </w:rPr>
        <w:t>2.2. Nhiệm vụ và quyền hạn</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Trình Ủy ban nhân dân thành phố ban hành quyết định, chỉ thị; kế hoạch dài hạn, 05 (năm) năm và hàng năm; đề án, chương trình phát triển văn hóa, gia đình, thể dục, thể thao, du lịch và quảng cáo, thông tin truyền thông; chương trình; biện pháp tổ chức thực hiện các nhiệm vụ cải cách hành chính nhà nước trong lĩnh vực thông tin và truyền thông, xã hội hóa trong lĩnh vực quản lý nhà nước được giao.</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Trình Chủ tịch Ủy ban nhân dân thành phố dự thảo các văn bản về lĩnh vực văn hoá, gia đình, thể dục, thể thao, du lịch, quảng cáo, thông tin và truyền thông thuộc thẩm quyền ban hành của Chủ tịch Ủy ban nhân dân thành phố.</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Tổ chức thực hiện các văn bản quy phạm pháp luật, quy hoạch, kế hoạch, đề án, chương trình đã được phê duyệt; hướng dẫn, thông tin tuyên truyền, phổ biến, giáo dục pháp luật về quản lý, hoạt động phát triển sự nghiệp văn hoá, gia đình, thể dục, thể thao, du lịch, quảng cáo, thông tin và truyền thông; chủ trương xã hội hoá hoạt động văn hoá, thể dục, thể thao; phòng, chống bạo lực trong gia đình; theo dõi thi hành pháp luật về lĩnh vực thông tin và truyền thông.  </w:t>
      </w:r>
    </w:p>
    <w:p w:rsidR="00D67866" w:rsidRPr="002D37CB" w:rsidRDefault="00D67866" w:rsidP="002D37CB">
      <w:pPr>
        <w:spacing w:before="100" w:after="100"/>
        <w:ind w:firstLine="709"/>
        <w:jc w:val="both"/>
        <w:rPr>
          <w:rFonts w:ascii="Times New Roman" w:hAnsi="Times New Roman" w:cs="Times New Roman"/>
          <w:spacing w:val="-8"/>
          <w:sz w:val="28"/>
          <w:szCs w:val="28"/>
        </w:rPr>
      </w:pPr>
      <w:r>
        <w:rPr>
          <w:rFonts w:ascii="Times New Roman" w:hAnsi="Times New Roman" w:cs="Times New Roman"/>
          <w:sz w:val="28"/>
          <w:szCs w:val="28"/>
        </w:rPr>
        <w:lastRenderedPageBreak/>
        <w:t>-</w:t>
      </w:r>
      <w:r w:rsidRPr="00D67866">
        <w:rPr>
          <w:rFonts w:ascii="Times New Roman" w:hAnsi="Times New Roman" w:cs="Times New Roman"/>
          <w:sz w:val="28"/>
          <w:szCs w:val="28"/>
        </w:rPr>
        <w:t xml:space="preserve"> Hướng dẫn các tổ chức, đơn vị và nhân dân trên địa bàn thành phố thực hiện phong trào văn hoá, văn nghệ; phong trào luyện tập thể dục, thể thao; xây dựng nếp sống văn minh trong việc cưới, việc tang, lễ hội; xây dự</w:t>
      </w:r>
      <w:r>
        <w:rPr>
          <w:rFonts w:ascii="Times New Roman" w:hAnsi="Times New Roman" w:cs="Times New Roman"/>
          <w:sz w:val="28"/>
          <w:szCs w:val="28"/>
        </w:rPr>
        <w:t>ng phòng trào “</w:t>
      </w:r>
      <w:r w:rsidRPr="00D67866">
        <w:rPr>
          <w:rFonts w:ascii="Times New Roman" w:hAnsi="Times New Roman" w:cs="Times New Roman"/>
          <w:sz w:val="28"/>
          <w:szCs w:val="28"/>
        </w:rPr>
        <w:t xml:space="preserve">Toàn dân đoàn kết xây dựng đời sống văn hoá”; xây dựng gia đình văn hoá, làng văn hoá, khu phố văn hoá, đơn vị văn hoá; bảo vệ các di tích lịch sử - văn hoá và danh lam thắng cảnh; bảo vệ, tôn tạo, khai thác, sử dụng hợp lý tài </w:t>
      </w:r>
      <w:r w:rsidRPr="002D37CB">
        <w:rPr>
          <w:rFonts w:ascii="Times New Roman" w:hAnsi="Times New Roman" w:cs="Times New Roman"/>
          <w:spacing w:val="-8"/>
          <w:sz w:val="28"/>
          <w:szCs w:val="28"/>
        </w:rPr>
        <w:t>nguyên du lịch, môi trường du lịch, khu du lịch, điểm du lịch trên địa bàn thành phố.  </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Giúp Ủy ban nhân dân thành phố thẩm định, đăng ký, cấp các loại giấy phép thuộc các lĩnh vực về thông tin và truyền thông theo quy định của pháp luật và theo phân công, phân cấp của Ủy ban nhân dân thành phố.</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Hướng dẫn, kiểm tra hoạt động của các hoạt động của Thư viện, Trung tâm văn hóa, Trung tâm Thể dục Thể thao hoặc Trung tâm Văn hóa – Thể thao, các thiết chế văn hóa cơ sở, các cơ sở hoạt động dịch vụ văn hóa, thể dục, thể thao, du lịch và quảng cáo điểm vui chơi công cộng thuộc phạm vi quản lý của Phòng trên địa bàn.</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Giúp Ủy ban nhân dân thành phố quản lý nhà nước đối với tổ chức kinh tế tập thể, kinh tế tư nhân; hướng dẫn và kiểm tra hoạt động các hội và tổ chức phi chính phủ hoạt động trên địa bàn thuộc các lĩnh vực văn hoá, gia đình, thể dục, thể thao, du lịch, quảng cáo; thông tin và truyền thông theo quy định của pháp luật.</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Hướng dẫn chuyên môn, nghiệp vụ về lĩnh vực văn hóa, gia đình, thể dục, thể thao, du lịch và quảng cáo đối với các chức danh chuyên môn thuộc Ủy ban nhân dân xã, phường. </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Giúp Ủy ban nhân dân thành phố trong việc tổ chức công tác bảo vệ an toàn, an ninh thông tin trong các hoạt động bưu chính, chuyển phát, viễn thông, công nghệ thông tin, Internet, phát thanh, truyền hình.</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Chủ trì, phối hợp với các cơ quan liên quan kiểm tra, thanh tra việc chấp hành pháp luật về hoạt động văn hoá, gia đình, thể dục, thể thao, du lịch và quảng cáo trên địa bàn thành phố; giải quyết đơn thư, khiếu nại, tố cáo của công dân về lĩnh vực văn hoá, gia đình, thể dục, thể thao, du lịch và quảng cáo theo quy định của pháp luật. </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Giúp Ủy ban nhân dân thành phố quản lý nhà nước đối với mạng lưới phát thanh, truyền thanh cơ sở.</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Chịu trách nhiệm theo dõi và tổ chức thực hiện các chương trình, dự án về ứng dụng công nghệ thông tin trên địa bàn thành phố theo sự phân công của Ủy ban nhân dân thành phố.</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Tổ chức hoạt động thông tin cơ sở, thông tin đối ngoại trên địa bàn theo hướng dẫn của Sở Thông tin và Truyền thông.</w:t>
      </w:r>
    </w:p>
    <w:p w:rsidR="00D67866" w:rsidRPr="002D37CB" w:rsidRDefault="00D67866" w:rsidP="002D37CB">
      <w:pPr>
        <w:spacing w:before="100" w:after="100"/>
        <w:ind w:firstLine="709"/>
        <w:jc w:val="both"/>
        <w:rPr>
          <w:rFonts w:ascii="Times New Roman" w:hAnsi="Times New Roman" w:cs="Times New Roman"/>
          <w:spacing w:val="-6"/>
          <w:sz w:val="28"/>
          <w:szCs w:val="28"/>
        </w:rPr>
      </w:pPr>
      <w:r>
        <w:rPr>
          <w:rFonts w:ascii="Times New Roman" w:hAnsi="Times New Roman" w:cs="Times New Roman"/>
          <w:sz w:val="28"/>
          <w:szCs w:val="28"/>
        </w:rPr>
        <w:lastRenderedPageBreak/>
        <w:t>-</w:t>
      </w:r>
      <w:r w:rsidRPr="00D67866">
        <w:rPr>
          <w:rFonts w:ascii="Times New Roman" w:hAnsi="Times New Roman" w:cs="Times New Roman"/>
          <w:sz w:val="28"/>
          <w:szCs w:val="28"/>
        </w:rPr>
        <w:t xml:space="preserve"> Tổ chức thực hiện việc quản lý, kiểm tra và hướng dẫn phường, xã quản </w:t>
      </w:r>
      <w:r w:rsidRPr="002D37CB">
        <w:rPr>
          <w:rFonts w:ascii="Times New Roman" w:hAnsi="Times New Roman" w:cs="Times New Roman"/>
          <w:spacing w:val="-6"/>
          <w:sz w:val="28"/>
          <w:szCs w:val="28"/>
        </w:rPr>
        <w:t>lý các đại lý bưu chính, viễn thông, Internet trên địa bàn theo quy định của pháp luật.</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Tuyên truyền, phổ biến hướng dẫn các tổ chức, đơn vị và cá nhân trên địa bàn thành phố thực hiện pháp luật về các lĩnh vực bưu chính, viễn thông và Internet; công nghệ thông tin, hạ tầng thông tin; phát thanh; quảng cáo; báo chí; xuất bản.</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Tổ chức ứng dụng tiến bộ khoa học, công nghệ; xây dựng hệ thống thông tin, lưu trữ phục vụ công tác quản lý nhà nước  và chuyên môn, nghiệp vụ trong lĩnh vực thông tin và truyền thông.</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Thực hiện công tác thống kê, báo cáo định kỳ và đột xuất về tình hình hoạt động văn hoá, gia đình, thể dục, thể thao, du lịch, quảng cáo, thông tin và truyền thông theo quy định của Ủy ban nhân dân thành phố, Sở Văn hoá, Thể thao và Du lịch, Sở Thông tin và Truyền thông tỉnh Trà Vinh.</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Quản lý tổ chức bộ máy, vị trí việc làm, biên chế công chức, cơ cấu ngạch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theo sự phân công, phân cấp của Ủy ban nhân dân thành phố. </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Quản lý tài chính; tài sản được giao theo quy định của pháp luật và phân cấp, uỷ quyền của Ủy ban nhân dân thành phố.</w:t>
      </w:r>
    </w:p>
    <w:p w:rsid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Thực hiện các nhiệm vụ khác do Ủy ban nhân dân, Chủ tịch Ủy ban nhân dân thành phố giao theo quy định của pháp luật.</w:t>
      </w:r>
    </w:p>
    <w:p w:rsidR="00D67866" w:rsidRPr="00D67866" w:rsidRDefault="00D67866" w:rsidP="00D67866">
      <w:pPr>
        <w:ind w:firstLine="709"/>
        <w:jc w:val="both"/>
        <w:rPr>
          <w:rFonts w:ascii="Times New Roman" w:hAnsi="Times New Roman" w:cs="Times New Roman"/>
          <w:sz w:val="28"/>
          <w:szCs w:val="28"/>
        </w:rPr>
      </w:pPr>
    </w:p>
    <w:p w:rsidR="0065289C" w:rsidRPr="0065289C" w:rsidRDefault="0065289C" w:rsidP="0065289C">
      <w:pPr>
        <w:spacing w:line="240" w:lineRule="auto"/>
        <w:jc w:val="center"/>
        <w:rPr>
          <w:rFonts w:ascii="Times New Roman" w:hAnsi="Times New Roman" w:cs="Times New Roman"/>
          <w:b/>
          <w:color w:val="FF0000"/>
          <w:sz w:val="28"/>
          <w:szCs w:val="28"/>
        </w:rPr>
      </w:pPr>
      <w:r w:rsidRPr="0065289C">
        <w:rPr>
          <w:rFonts w:ascii="Times New Roman" w:hAnsi="Times New Roman" w:cs="Times New Roman"/>
          <w:b/>
          <w:color w:val="FF0000"/>
          <w:sz w:val="28"/>
          <w:szCs w:val="28"/>
        </w:rPr>
        <w:t>DANH SÁCH CÁN BỘ CÔNG CHỨC</w:t>
      </w:r>
    </w:p>
    <w:p w:rsidR="0065289C" w:rsidRPr="0065289C" w:rsidRDefault="0065289C" w:rsidP="0065289C">
      <w:pPr>
        <w:spacing w:line="240" w:lineRule="auto"/>
        <w:jc w:val="center"/>
        <w:rPr>
          <w:rFonts w:ascii="Times New Roman" w:hAnsi="Times New Roman" w:cs="Times New Roman"/>
          <w:b/>
          <w:color w:val="FF0000"/>
          <w:sz w:val="28"/>
          <w:szCs w:val="28"/>
        </w:rPr>
      </w:pPr>
      <w:r w:rsidRPr="0065289C">
        <w:rPr>
          <w:rFonts w:ascii="Times New Roman" w:hAnsi="Times New Roman" w:cs="Times New Roman"/>
          <w:b/>
          <w:color w:val="FF0000"/>
          <w:sz w:val="28"/>
          <w:szCs w:val="28"/>
        </w:rPr>
        <w:t>PHÒNG VĂN HÓA VÀ THÔNG TIN THÀNH PHỐ</w:t>
      </w:r>
    </w:p>
    <w:p w:rsidR="0065289C" w:rsidRPr="0065289C" w:rsidRDefault="0065289C" w:rsidP="0065289C">
      <w:pPr>
        <w:jc w:val="center"/>
        <w:rPr>
          <w:rFonts w:ascii="Times New Roman" w:hAnsi="Times New Roman" w:cs="Times New Roman"/>
          <w:b/>
          <w:sz w:val="28"/>
          <w:szCs w:val="28"/>
        </w:rPr>
      </w:pPr>
      <w:r w:rsidRPr="0065289C">
        <w:rPr>
          <w:rFonts w:ascii="Times New Roman" w:hAnsi="Times New Roman" w:cs="Times New Roman"/>
          <w:b/>
          <w:noProof/>
          <w:color w:val="1F497D" w:themeColor="text2"/>
          <w:sz w:val="28"/>
          <w:szCs w:val="28"/>
        </w:rPr>
        <mc:AlternateContent>
          <mc:Choice Requires="wps">
            <w:drawing>
              <wp:anchor distT="0" distB="0" distL="114300" distR="114300" simplePos="0" relativeHeight="251659264" behindDoc="0" locked="0" layoutInCell="1" allowOverlap="1" wp14:anchorId="35A68FCB" wp14:editId="51E72D58">
                <wp:simplePos x="0" y="0"/>
                <wp:positionH relativeFrom="column">
                  <wp:posOffset>2015490</wp:posOffset>
                </wp:positionH>
                <wp:positionV relativeFrom="paragraph">
                  <wp:posOffset>69215</wp:posOffset>
                </wp:positionV>
                <wp:extent cx="1924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7pt,5.45pt" to="31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gTtAEAALcDAAAOAAAAZHJzL2Uyb0RvYy54bWysU8GOEzEMvSPxD1HudKYVR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" strokecolor="black [3040]"/>
            </w:pict>
          </mc:Fallback>
        </mc:AlternateContent>
      </w:r>
    </w:p>
    <w:p w:rsidR="0065289C" w:rsidRDefault="0065289C" w:rsidP="0065289C">
      <w:pPr>
        <w:rPr>
          <w:rFonts w:ascii="Times New Roman" w:hAnsi="Times New Roman" w:cs="Times New Roman"/>
          <w:sz w:val="28"/>
          <w:szCs w:val="28"/>
        </w:rPr>
      </w:pPr>
    </w:p>
    <w:tbl>
      <w:tblPr>
        <w:tblStyle w:val="TableGrid"/>
        <w:tblW w:w="9782" w:type="dxa"/>
        <w:tblInd w:w="-318" w:type="dxa"/>
        <w:tblLook w:val="04A0" w:firstRow="1" w:lastRow="0" w:firstColumn="1" w:lastColumn="0" w:noHBand="0" w:noVBand="1"/>
      </w:tblPr>
      <w:tblGrid>
        <w:gridCol w:w="852"/>
        <w:gridCol w:w="3180"/>
        <w:gridCol w:w="2206"/>
        <w:gridCol w:w="2126"/>
        <w:gridCol w:w="1418"/>
      </w:tblGrid>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STT</w:t>
            </w:r>
          </w:p>
        </w:tc>
        <w:tc>
          <w:tcPr>
            <w:tcW w:w="3180"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HỌ TÊN</w:t>
            </w:r>
          </w:p>
        </w:tc>
        <w:tc>
          <w:tcPr>
            <w:tcW w:w="2206"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CH</w:t>
            </w:r>
            <w:bookmarkStart w:id="0" w:name="_GoBack"/>
            <w:bookmarkEnd w:id="0"/>
            <w:r w:rsidRPr="0065289C">
              <w:rPr>
                <w:rFonts w:ascii="Times New Roman" w:hAnsi="Times New Roman" w:cs="Times New Roman"/>
                <w:b/>
                <w:color w:val="1F497D" w:themeColor="text2"/>
                <w:sz w:val="28"/>
                <w:szCs w:val="28"/>
              </w:rPr>
              <w:t>ỨC VỤ</w:t>
            </w:r>
          </w:p>
        </w:tc>
        <w:tc>
          <w:tcPr>
            <w:tcW w:w="2126"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SỐ ĐIỆN THOẠI</w:t>
            </w:r>
          </w:p>
        </w:tc>
        <w:tc>
          <w:tcPr>
            <w:tcW w:w="1418"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GHI CHÚ</w:t>
            </w: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01</w:t>
            </w:r>
          </w:p>
        </w:tc>
        <w:tc>
          <w:tcPr>
            <w:tcW w:w="3180" w:type="dxa"/>
          </w:tcPr>
          <w:p w:rsidR="0065289C" w:rsidRPr="0065289C" w:rsidRDefault="0065289C" w:rsidP="0065289C">
            <w:pPr>
              <w:spacing w:before="120" w:after="120"/>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Nguyễn Xuân Ngọc Dung</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Trưởng phòng</w:t>
            </w:r>
          </w:p>
        </w:tc>
        <w:tc>
          <w:tcPr>
            <w:tcW w:w="212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0907.525445</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02</w:t>
            </w:r>
          </w:p>
        </w:tc>
        <w:tc>
          <w:tcPr>
            <w:tcW w:w="3180" w:type="dxa"/>
          </w:tcPr>
          <w:p w:rsidR="0065289C" w:rsidRPr="0065289C" w:rsidRDefault="0065289C" w:rsidP="0065289C">
            <w:pPr>
              <w:spacing w:before="120" w:after="120"/>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Đặng Văn Dúng</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P.Trưởng phòng</w:t>
            </w:r>
          </w:p>
        </w:tc>
        <w:tc>
          <w:tcPr>
            <w:tcW w:w="212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0919.851879</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03</w:t>
            </w:r>
          </w:p>
        </w:tc>
        <w:tc>
          <w:tcPr>
            <w:tcW w:w="3180" w:type="dxa"/>
          </w:tcPr>
          <w:p w:rsidR="0065289C" w:rsidRPr="0065289C" w:rsidRDefault="0065289C" w:rsidP="0065289C">
            <w:pPr>
              <w:spacing w:before="120" w:after="120"/>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Tôn Thanh Hải</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P.Trưởng phòng</w:t>
            </w:r>
          </w:p>
        </w:tc>
        <w:tc>
          <w:tcPr>
            <w:tcW w:w="212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0964.152152</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04</w:t>
            </w:r>
          </w:p>
        </w:tc>
        <w:tc>
          <w:tcPr>
            <w:tcW w:w="3180" w:type="dxa"/>
          </w:tcPr>
          <w:p w:rsidR="0065289C" w:rsidRPr="0065289C" w:rsidRDefault="0065289C" w:rsidP="0065289C">
            <w:pPr>
              <w:spacing w:before="120" w:after="120"/>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Lê Thị Mai Ly</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Chuyên viên</w:t>
            </w:r>
          </w:p>
        </w:tc>
        <w:tc>
          <w:tcPr>
            <w:tcW w:w="212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0396.626368</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05</w:t>
            </w:r>
          </w:p>
        </w:tc>
        <w:tc>
          <w:tcPr>
            <w:tcW w:w="3180" w:type="dxa"/>
          </w:tcPr>
          <w:p w:rsidR="0065289C" w:rsidRPr="0065289C" w:rsidRDefault="0065289C" w:rsidP="0065289C">
            <w:pPr>
              <w:spacing w:before="120" w:after="120"/>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Trần Thị An</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Chuyên viên</w:t>
            </w:r>
          </w:p>
        </w:tc>
        <w:tc>
          <w:tcPr>
            <w:tcW w:w="212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0962.091212</w:t>
            </w:r>
          </w:p>
        </w:tc>
        <w:tc>
          <w:tcPr>
            <w:tcW w:w="1418" w:type="dxa"/>
          </w:tcPr>
          <w:p w:rsidR="0065289C" w:rsidRDefault="0065289C" w:rsidP="0065289C">
            <w:pPr>
              <w:spacing w:before="120" w:after="120"/>
              <w:jc w:val="center"/>
              <w:rPr>
                <w:rFonts w:ascii="Times New Roman" w:hAnsi="Times New Roman" w:cs="Times New Roman"/>
                <w:sz w:val="28"/>
                <w:szCs w:val="28"/>
              </w:rPr>
            </w:pPr>
          </w:p>
        </w:tc>
      </w:tr>
    </w:tbl>
    <w:p w:rsidR="0065289C" w:rsidRPr="0065289C" w:rsidRDefault="0065289C" w:rsidP="0065289C">
      <w:pPr>
        <w:rPr>
          <w:rFonts w:ascii="Times New Roman" w:hAnsi="Times New Roman" w:cs="Times New Roman"/>
          <w:sz w:val="28"/>
          <w:szCs w:val="28"/>
        </w:rPr>
      </w:pPr>
    </w:p>
    <w:sectPr w:rsidR="0065289C" w:rsidRPr="0065289C" w:rsidSect="005E4BA9">
      <w:footerReference w:type="default" r:id="rId8"/>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B1" w:rsidRDefault="00CD7EB1" w:rsidP="00493592">
      <w:pPr>
        <w:spacing w:line="240" w:lineRule="auto"/>
      </w:pPr>
      <w:r>
        <w:separator/>
      </w:r>
    </w:p>
  </w:endnote>
  <w:endnote w:type="continuationSeparator" w:id="0">
    <w:p w:rsidR="00CD7EB1" w:rsidRDefault="00CD7EB1" w:rsidP="00493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3073"/>
      <w:docPartObj>
        <w:docPartGallery w:val="Page Numbers (Bottom of Page)"/>
        <w:docPartUnique/>
      </w:docPartObj>
    </w:sdtPr>
    <w:sdtEndPr>
      <w:rPr>
        <w:noProof/>
      </w:rPr>
    </w:sdtEndPr>
    <w:sdtContent>
      <w:p w:rsidR="00861C0B" w:rsidRDefault="00861C0B">
        <w:pPr>
          <w:pStyle w:val="Footer"/>
          <w:jc w:val="center"/>
        </w:pPr>
        <w:r>
          <w:fldChar w:fldCharType="begin"/>
        </w:r>
        <w:r>
          <w:instrText xml:space="preserve"> PAGE   \* MERGEFORMAT </w:instrText>
        </w:r>
        <w:r>
          <w:fldChar w:fldCharType="separate"/>
        </w:r>
        <w:r w:rsidR="002D37CB">
          <w:rPr>
            <w:noProof/>
          </w:rPr>
          <w:t>3</w:t>
        </w:r>
        <w:r>
          <w:rPr>
            <w:noProof/>
          </w:rPr>
          <w:fldChar w:fldCharType="end"/>
        </w:r>
      </w:p>
    </w:sdtContent>
  </w:sdt>
  <w:p w:rsidR="00861C0B" w:rsidRDefault="0086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B1" w:rsidRDefault="00CD7EB1" w:rsidP="00493592">
      <w:pPr>
        <w:spacing w:line="240" w:lineRule="auto"/>
      </w:pPr>
      <w:r>
        <w:separator/>
      </w:r>
    </w:p>
  </w:footnote>
  <w:footnote w:type="continuationSeparator" w:id="0">
    <w:p w:rsidR="00CD7EB1" w:rsidRDefault="00CD7EB1" w:rsidP="004935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22A9"/>
    <w:multiLevelType w:val="hybridMultilevel"/>
    <w:tmpl w:val="8236B360"/>
    <w:lvl w:ilvl="0" w:tplc="EA905846">
      <w:start w:val="1"/>
      <w:numFmt w:val="decimal"/>
      <w:lvlText w:val="%1."/>
      <w:lvlJc w:val="left"/>
      <w:pPr>
        <w:ind w:left="360" w:hanging="360"/>
      </w:pPr>
      <w:rPr>
        <w:rFonts w:hint="default"/>
        <w:b/>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
    <w:nsid w:val="490347BB"/>
    <w:multiLevelType w:val="hybridMultilevel"/>
    <w:tmpl w:val="ADD2DC04"/>
    <w:lvl w:ilvl="0" w:tplc="7902E436">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
    <w:nsid w:val="54626980"/>
    <w:multiLevelType w:val="hybridMultilevel"/>
    <w:tmpl w:val="F6F0F64E"/>
    <w:lvl w:ilvl="0" w:tplc="C02CC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266FA"/>
    <w:multiLevelType w:val="hybridMultilevel"/>
    <w:tmpl w:val="FDA89A92"/>
    <w:lvl w:ilvl="0" w:tplc="7EF2940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2717B5"/>
    <w:multiLevelType w:val="hybridMultilevel"/>
    <w:tmpl w:val="689CCA14"/>
    <w:lvl w:ilvl="0" w:tplc="2682C8CA">
      <w:start w:val="1"/>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nsid w:val="6ED10B31"/>
    <w:multiLevelType w:val="hybridMultilevel"/>
    <w:tmpl w:val="60F88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87"/>
    <w:rsid w:val="00056D03"/>
    <w:rsid w:val="00073EAD"/>
    <w:rsid w:val="000A4CA7"/>
    <w:rsid w:val="00150349"/>
    <w:rsid w:val="00152F08"/>
    <w:rsid w:val="001873CC"/>
    <w:rsid w:val="001A2620"/>
    <w:rsid w:val="001D65DA"/>
    <w:rsid w:val="00221A94"/>
    <w:rsid w:val="00253A6B"/>
    <w:rsid w:val="002D37CB"/>
    <w:rsid w:val="002F1959"/>
    <w:rsid w:val="00300F10"/>
    <w:rsid w:val="00315ED5"/>
    <w:rsid w:val="0032455A"/>
    <w:rsid w:val="003C5BF7"/>
    <w:rsid w:val="003E44C2"/>
    <w:rsid w:val="003F3567"/>
    <w:rsid w:val="00493592"/>
    <w:rsid w:val="004D4B21"/>
    <w:rsid w:val="004E1D4F"/>
    <w:rsid w:val="00545E05"/>
    <w:rsid w:val="00592F17"/>
    <w:rsid w:val="005E4BA9"/>
    <w:rsid w:val="00625172"/>
    <w:rsid w:val="0065289C"/>
    <w:rsid w:val="006C3D33"/>
    <w:rsid w:val="007555F6"/>
    <w:rsid w:val="00756B57"/>
    <w:rsid w:val="00787543"/>
    <w:rsid w:val="007955F6"/>
    <w:rsid w:val="007A70F9"/>
    <w:rsid w:val="007E656F"/>
    <w:rsid w:val="008017BF"/>
    <w:rsid w:val="00861C0B"/>
    <w:rsid w:val="00870E87"/>
    <w:rsid w:val="008B0DA5"/>
    <w:rsid w:val="008D1BC4"/>
    <w:rsid w:val="009070E3"/>
    <w:rsid w:val="009201F8"/>
    <w:rsid w:val="0098281B"/>
    <w:rsid w:val="009C7978"/>
    <w:rsid w:val="009F2DC8"/>
    <w:rsid w:val="00A94C1A"/>
    <w:rsid w:val="00AD2F7E"/>
    <w:rsid w:val="00AD52B0"/>
    <w:rsid w:val="00B04E1E"/>
    <w:rsid w:val="00B677FB"/>
    <w:rsid w:val="00BE4AAA"/>
    <w:rsid w:val="00C3601B"/>
    <w:rsid w:val="00C361CD"/>
    <w:rsid w:val="00CA3E70"/>
    <w:rsid w:val="00CC2725"/>
    <w:rsid w:val="00CD7EB1"/>
    <w:rsid w:val="00CF7FEC"/>
    <w:rsid w:val="00D2173E"/>
    <w:rsid w:val="00D23781"/>
    <w:rsid w:val="00D507D5"/>
    <w:rsid w:val="00D57FB1"/>
    <w:rsid w:val="00D67866"/>
    <w:rsid w:val="00DB4986"/>
    <w:rsid w:val="00E26D94"/>
    <w:rsid w:val="00E7127A"/>
    <w:rsid w:val="00EB6A27"/>
    <w:rsid w:val="00EE3056"/>
    <w:rsid w:val="00EE694A"/>
    <w:rsid w:val="00F45AB0"/>
    <w:rsid w:val="00F75A7D"/>
    <w:rsid w:val="00F75B6D"/>
    <w:rsid w:val="00F777B7"/>
    <w:rsid w:val="00F9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B7"/>
    <w:pPr>
      <w:ind w:left="720"/>
      <w:contextualSpacing/>
    </w:pPr>
  </w:style>
  <w:style w:type="paragraph" w:styleId="Header">
    <w:name w:val="header"/>
    <w:basedOn w:val="Normal"/>
    <w:link w:val="HeaderChar"/>
    <w:uiPriority w:val="99"/>
    <w:unhideWhenUsed/>
    <w:rsid w:val="00493592"/>
    <w:pPr>
      <w:tabs>
        <w:tab w:val="center" w:pos="4680"/>
        <w:tab w:val="right" w:pos="9360"/>
      </w:tabs>
      <w:spacing w:line="240" w:lineRule="auto"/>
    </w:pPr>
  </w:style>
  <w:style w:type="character" w:customStyle="1" w:styleId="HeaderChar">
    <w:name w:val="Header Char"/>
    <w:basedOn w:val="DefaultParagraphFont"/>
    <w:link w:val="Header"/>
    <w:uiPriority w:val="99"/>
    <w:rsid w:val="00493592"/>
  </w:style>
  <w:style w:type="paragraph" w:styleId="Footer">
    <w:name w:val="footer"/>
    <w:basedOn w:val="Normal"/>
    <w:link w:val="FooterChar"/>
    <w:uiPriority w:val="99"/>
    <w:unhideWhenUsed/>
    <w:rsid w:val="00493592"/>
    <w:pPr>
      <w:tabs>
        <w:tab w:val="center" w:pos="4680"/>
        <w:tab w:val="right" w:pos="9360"/>
      </w:tabs>
      <w:spacing w:line="240" w:lineRule="auto"/>
    </w:pPr>
  </w:style>
  <w:style w:type="character" w:customStyle="1" w:styleId="FooterChar">
    <w:name w:val="Footer Char"/>
    <w:basedOn w:val="DefaultParagraphFont"/>
    <w:link w:val="Footer"/>
    <w:uiPriority w:val="99"/>
    <w:rsid w:val="00493592"/>
  </w:style>
  <w:style w:type="table" w:styleId="TableGrid">
    <w:name w:val="Table Grid"/>
    <w:basedOn w:val="TableNormal"/>
    <w:uiPriority w:val="59"/>
    <w:rsid w:val="000A4C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A9"/>
    <w:rPr>
      <w:rFonts w:ascii="Tahoma" w:hAnsi="Tahoma" w:cs="Tahoma"/>
      <w:sz w:val="16"/>
      <w:szCs w:val="16"/>
    </w:rPr>
  </w:style>
  <w:style w:type="character" w:styleId="Strong">
    <w:name w:val="Strong"/>
    <w:qFormat/>
    <w:rsid w:val="00D678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B7"/>
    <w:pPr>
      <w:ind w:left="720"/>
      <w:contextualSpacing/>
    </w:pPr>
  </w:style>
  <w:style w:type="paragraph" w:styleId="Header">
    <w:name w:val="header"/>
    <w:basedOn w:val="Normal"/>
    <w:link w:val="HeaderChar"/>
    <w:uiPriority w:val="99"/>
    <w:unhideWhenUsed/>
    <w:rsid w:val="00493592"/>
    <w:pPr>
      <w:tabs>
        <w:tab w:val="center" w:pos="4680"/>
        <w:tab w:val="right" w:pos="9360"/>
      </w:tabs>
      <w:spacing w:line="240" w:lineRule="auto"/>
    </w:pPr>
  </w:style>
  <w:style w:type="character" w:customStyle="1" w:styleId="HeaderChar">
    <w:name w:val="Header Char"/>
    <w:basedOn w:val="DefaultParagraphFont"/>
    <w:link w:val="Header"/>
    <w:uiPriority w:val="99"/>
    <w:rsid w:val="00493592"/>
  </w:style>
  <w:style w:type="paragraph" w:styleId="Footer">
    <w:name w:val="footer"/>
    <w:basedOn w:val="Normal"/>
    <w:link w:val="FooterChar"/>
    <w:uiPriority w:val="99"/>
    <w:unhideWhenUsed/>
    <w:rsid w:val="00493592"/>
    <w:pPr>
      <w:tabs>
        <w:tab w:val="center" w:pos="4680"/>
        <w:tab w:val="right" w:pos="9360"/>
      </w:tabs>
      <w:spacing w:line="240" w:lineRule="auto"/>
    </w:pPr>
  </w:style>
  <w:style w:type="character" w:customStyle="1" w:styleId="FooterChar">
    <w:name w:val="Footer Char"/>
    <w:basedOn w:val="DefaultParagraphFont"/>
    <w:link w:val="Footer"/>
    <w:uiPriority w:val="99"/>
    <w:rsid w:val="00493592"/>
  </w:style>
  <w:style w:type="table" w:styleId="TableGrid">
    <w:name w:val="Table Grid"/>
    <w:basedOn w:val="TableNormal"/>
    <w:uiPriority w:val="59"/>
    <w:rsid w:val="000A4C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A9"/>
    <w:rPr>
      <w:rFonts w:ascii="Tahoma" w:hAnsi="Tahoma" w:cs="Tahoma"/>
      <w:sz w:val="16"/>
      <w:szCs w:val="16"/>
    </w:rPr>
  </w:style>
  <w:style w:type="character" w:styleId="Strong">
    <w:name w:val="Strong"/>
    <w:qFormat/>
    <w:rsid w:val="00D67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2019-12-31T12:11:00Z</cp:lastPrinted>
  <dcterms:created xsi:type="dcterms:W3CDTF">2020-03-16T12:40:00Z</dcterms:created>
  <dcterms:modified xsi:type="dcterms:W3CDTF">2020-03-16T13:24:00Z</dcterms:modified>
</cp:coreProperties>
</file>