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8529BF" w:rsidRDefault="00E9485F" w:rsidP="00197994">
      <w:pPr>
        <w:pStyle w:val="Heading1"/>
        <w:rPr>
          <w:sz w:val="28"/>
          <w:szCs w:val="28"/>
        </w:rPr>
      </w:pPr>
      <w:r w:rsidRPr="009F0931">
        <w:t xml:space="preserve">     </w:t>
      </w:r>
      <w:r w:rsidRPr="008529BF">
        <w:rPr>
          <w:sz w:val="28"/>
          <w:szCs w:val="28"/>
        </w:rPr>
        <w:t>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6F4990">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 xml:space="preserve">cấp Giấy </w:t>
      </w:r>
      <w:r w:rsidR="0066676A">
        <w:rPr>
          <w:rFonts w:asciiTheme="majorHAnsi" w:hAnsiTheme="majorHAnsi" w:cstheme="majorHAnsi"/>
          <w:color w:val="FF00FF"/>
          <w:sz w:val="28"/>
          <w:szCs w:val="28"/>
          <w:lang w:val="fr-FR"/>
        </w:rPr>
        <w:t xml:space="preserve">chứng nhận </w:t>
      </w:r>
      <w:r w:rsidR="00110D0D">
        <w:rPr>
          <w:rFonts w:asciiTheme="majorHAnsi" w:hAnsiTheme="majorHAnsi" w:cstheme="majorHAnsi"/>
          <w:color w:val="FF00FF"/>
          <w:sz w:val="28"/>
          <w:szCs w:val="28"/>
          <w:lang w:val="fr-FR"/>
        </w:rPr>
        <w:t>sản phẩm công nghiệp nông thôn tiêu biểu cấp thành phố</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66676A"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 xml:space="preserve">chứng nhận </w:t>
      </w:r>
      <w:r w:rsidR="00110D0D">
        <w:rPr>
          <w:rFonts w:asciiTheme="majorHAnsi" w:hAnsiTheme="majorHAnsi" w:cstheme="majorHAnsi"/>
          <w:color w:val="FF00FF"/>
          <w:sz w:val="28"/>
          <w:szCs w:val="28"/>
          <w:lang w:val="fr-FR"/>
        </w:rPr>
        <w:t>sản phẩm công nghiệp nông thôn tiêu biểu cấp thành phố</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84"/>
        <w:gridCol w:w="3794"/>
        <w:gridCol w:w="1701"/>
        <w:gridCol w:w="1276"/>
        <w:gridCol w:w="425"/>
        <w:gridCol w:w="992"/>
        <w:gridCol w:w="845"/>
      </w:tblGrid>
      <w:tr w:rsidR="00E9485F" w:rsidRPr="009F0931" w:rsidTr="00CE2268">
        <w:tc>
          <w:tcPr>
            <w:tcW w:w="884"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9033"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CE2268" w:rsidRPr="009F0931" w:rsidTr="00CE2268">
        <w:tc>
          <w:tcPr>
            <w:tcW w:w="884" w:type="dxa"/>
          </w:tcPr>
          <w:p w:rsidR="00CE2268" w:rsidRPr="009F0931" w:rsidRDefault="00CE2268" w:rsidP="00FC7A1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407218" w:rsidRDefault="00CE2268" w:rsidP="00FC7A15">
            <w:pPr>
              <w:jc w:val="both"/>
              <w:rPr>
                <w:sz w:val="28"/>
                <w:szCs w:val="28"/>
              </w:rPr>
            </w:pPr>
            <w:r w:rsidRPr="00346A27">
              <w:rPr>
                <w:sz w:val="28"/>
                <w:szCs w:val="28"/>
              </w:rPr>
              <w:t>Nghị định số</w:t>
            </w:r>
            <w:r>
              <w:rPr>
                <w:sz w:val="28"/>
                <w:szCs w:val="28"/>
              </w:rPr>
              <w:t xml:space="preserve"> 45/2012/NĐ-CP ngày 02/05/</w:t>
            </w:r>
            <w:r w:rsidRPr="00346A27">
              <w:rPr>
                <w:sz w:val="28"/>
                <w:szCs w:val="28"/>
              </w:rPr>
              <w:t>20</w:t>
            </w:r>
            <w:r>
              <w:rPr>
                <w:sz w:val="28"/>
                <w:szCs w:val="28"/>
              </w:rPr>
              <w:t>12 của Chính phủ về khuyến công.</w:t>
            </w:r>
          </w:p>
        </w:tc>
      </w:tr>
      <w:tr w:rsidR="00CE2268" w:rsidRPr="009F0931" w:rsidTr="00CE2268">
        <w:tc>
          <w:tcPr>
            <w:tcW w:w="884" w:type="dxa"/>
          </w:tcPr>
          <w:p w:rsidR="00CE2268" w:rsidRPr="009F0931" w:rsidRDefault="00CE2268" w:rsidP="00FC7A15">
            <w:pPr>
              <w:spacing w:before="60" w:after="60"/>
              <w:jc w:val="center"/>
              <w:rPr>
                <w:rFonts w:asciiTheme="majorHAnsi" w:hAnsiTheme="majorHAnsi" w:cstheme="majorHAnsi"/>
                <w:sz w:val="28"/>
                <w:szCs w:val="28"/>
              </w:rPr>
            </w:pPr>
          </w:p>
          <w:p w:rsidR="00CE2268" w:rsidRPr="009F0931" w:rsidRDefault="00CE2268" w:rsidP="00FC7A1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9F0931" w:rsidRDefault="00CE2268" w:rsidP="00FC7A15">
            <w:pPr>
              <w:spacing w:before="60" w:after="60"/>
              <w:jc w:val="both"/>
              <w:rPr>
                <w:rFonts w:asciiTheme="majorHAnsi" w:hAnsiTheme="majorHAnsi" w:cstheme="majorHAnsi"/>
                <w:sz w:val="28"/>
                <w:szCs w:val="28"/>
              </w:rPr>
            </w:pPr>
            <w:r w:rsidRPr="00346A27">
              <w:rPr>
                <w:sz w:val="28"/>
                <w:szCs w:val="28"/>
              </w:rPr>
              <w:t>Thông tư số 26/2014/TT-BCT ngày 28</w:t>
            </w:r>
            <w:r>
              <w:rPr>
                <w:sz w:val="28"/>
                <w:szCs w:val="28"/>
              </w:rPr>
              <w:t>/8/2</w:t>
            </w:r>
            <w:r w:rsidRPr="00346A27">
              <w:rPr>
                <w:sz w:val="28"/>
                <w:szCs w:val="28"/>
              </w:rPr>
              <w:t xml:space="preserve">014 của Bộ Công </w:t>
            </w:r>
            <w:r>
              <w:rPr>
                <w:sz w:val="28"/>
                <w:szCs w:val="28"/>
              </w:rPr>
              <w:t>t</w:t>
            </w:r>
            <w:r w:rsidRPr="00346A27">
              <w:rPr>
                <w:sz w:val="28"/>
                <w:szCs w:val="28"/>
              </w:rPr>
              <w:t xml:space="preserve">hương quy định về </w:t>
            </w:r>
            <w:r>
              <w:rPr>
                <w:sz w:val="28"/>
                <w:szCs w:val="28"/>
              </w:rPr>
              <w:t xml:space="preserve">việc tổ chức </w:t>
            </w:r>
            <w:r w:rsidRPr="00346A27">
              <w:rPr>
                <w:sz w:val="28"/>
                <w:szCs w:val="28"/>
              </w:rPr>
              <w:t>bình chọn sản phẩm công nghiệp nông thôn tiêu biểu</w:t>
            </w:r>
            <w:r>
              <w:rPr>
                <w:rFonts w:asciiTheme="majorHAnsi" w:hAnsiTheme="majorHAnsi" w:cstheme="majorHAnsi"/>
                <w:sz w:val="28"/>
                <w:szCs w:val="28"/>
              </w:rPr>
              <w:t>.</w:t>
            </w:r>
          </w:p>
        </w:tc>
      </w:tr>
      <w:tr w:rsidR="00CE2268" w:rsidRPr="009F0931" w:rsidTr="00CE2268">
        <w:tc>
          <w:tcPr>
            <w:tcW w:w="884" w:type="dxa"/>
          </w:tcPr>
          <w:p w:rsidR="00CE2268" w:rsidRPr="009F0931" w:rsidRDefault="00CE2268" w:rsidP="00FC7A15">
            <w:pPr>
              <w:spacing w:before="60" w:after="60"/>
              <w:jc w:val="center"/>
              <w:rPr>
                <w:rFonts w:asciiTheme="majorHAnsi" w:hAnsiTheme="majorHAnsi" w:cstheme="majorHAnsi"/>
                <w:sz w:val="28"/>
                <w:szCs w:val="28"/>
              </w:rPr>
            </w:pPr>
          </w:p>
          <w:p w:rsidR="00CE2268" w:rsidRPr="009F0931" w:rsidRDefault="00CE2268" w:rsidP="00FC7A1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9F0931" w:rsidRDefault="00CE2268" w:rsidP="00FC7A15">
            <w:pPr>
              <w:jc w:val="both"/>
              <w:rPr>
                <w:rFonts w:asciiTheme="majorHAnsi" w:hAnsiTheme="majorHAnsi" w:cstheme="majorHAnsi"/>
                <w:color w:val="0D0D0D" w:themeColor="text1" w:themeTint="F2"/>
                <w:sz w:val="28"/>
                <w:szCs w:val="28"/>
              </w:rPr>
            </w:pPr>
            <w:r w:rsidRPr="00346A27">
              <w:rPr>
                <w:sz w:val="28"/>
                <w:szCs w:val="28"/>
              </w:rPr>
              <w:t xml:space="preserve">Thông tư số 14/2018/TT-BCT ngày 28/6/2018 </w:t>
            </w:r>
            <w:r>
              <w:rPr>
                <w:sz w:val="28"/>
                <w:szCs w:val="28"/>
              </w:rPr>
              <w:t xml:space="preserve">của Bộ Công thương về việc </w:t>
            </w:r>
            <w:r w:rsidRPr="00346A27">
              <w:rPr>
                <w:sz w:val="28"/>
                <w:szCs w:val="28"/>
              </w:rPr>
              <w:t>sửa đổi, bổ sung một số điều của Thông tư số 26/2014/TT-BCT ngày 28/8/2014 của Bộ trưởng Bộ Công Thương quy định về việc tổ chức bình chọn sản phẩm công nghiệp nông thôn tiêu biểu</w:t>
            </w:r>
            <w:r>
              <w:rPr>
                <w:sz w:val="28"/>
                <w:szCs w:val="28"/>
              </w:rPr>
              <w:t>.</w:t>
            </w:r>
          </w:p>
        </w:tc>
      </w:tr>
      <w:tr w:rsidR="00CE2268" w:rsidRPr="009F0931" w:rsidTr="00CE2268">
        <w:tc>
          <w:tcPr>
            <w:tcW w:w="884" w:type="dxa"/>
          </w:tcPr>
          <w:p w:rsidR="00CE2268" w:rsidRPr="009F0931" w:rsidRDefault="00CE2268" w:rsidP="00CE2268">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33" w:type="dxa"/>
            <w:gridSpan w:val="6"/>
          </w:tcPr>
          <w:p w:rsidR="00CE2268" w:rsidRPr="009F0931" w:rsidRDefault="00CE2268"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 xml:space="preserve">Quyết định số 2425/QĐ-UBND ngày 16/6/2020 của Chủ tịch UBND tỉnh Trà </w:t>
            </w:r>
            <w:r w:rsidRPr="009F0931">
              <w:rPr>
                <w:rFonts w:asciiTheme="majorHAnsi" w:hAnsiTheme="majorHAnsi" w:cstheme="majorHAnsi"/>
                <w:sz w:val="28"/>
                <w:szCs w:val="28"/>
              </w:rPr>
              <w:lastRenderedPageBreak/>
              <w:t>Vinh về việc công bố mới thủ tục hành chính thuộc phạm vi, chức năng quản lý của Sở Công thương.</w:t>
            </w:r>
          </w:p>
        </w:tc>
      </w:tr>
      <w:tr w:rsidR="00CE2268" w:rsidRPr="009F0931" w:rsidTr="00110D0D">
        <w:tc>
          <w:tcPr>
            <w:tcW w:w="884" w:type="dxa"/>
          </w:tcPr>
          <w:p w:rsidR="00CE2268" w:rsidRPr="009F0931" w:rsidRDefault="00CE2268"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5.2</w:t>
            </w:r>
          </w:p>
        </w:tc>
        <w:tc>
          <w:tcPr>
            <w:tcW w:w="7196" w:type="dxa"/>
            <w:gridSpan w:val="4"/>
            <w:tcBorders>
              <w:right w:val="single" w:sz="4" w:space="0" w:color="auto"/>
            </w:tcBorders>
          </w:tcPr>
          <w:p w:rsidR="00CE2268" w:rsidRPr="001B2017" w:rsidRDefault="00CE2268" w:rsidP="00FC7A15">
            <w:pPr>
              <w:jc w:val="both"/>
              <w:rPr>
                <w:color w:val="000000" w:themeColor="text1"/>
                <w:sz w:val="28"/>
                <w:szCs w:val="28"/>
              </w:rPr>
            </w:pPr>
            <w:r w:rsidRPr="009F0931">
              <w:rPr>
                <w:rFonts w:asciiTheme="majorHAnsi" w:hAnsiTheme="majorHAnsi" w:cstheme="majorHAnsi"/>
                <w:b/>
                <w:sz w:val="28"/>
                <w:szCs w:val="28"/>
              </w:rPr>
              <w:t>Thành phần hồ sơ:</w:t>
            </w:r>
            <w:r w:rsidRPr="0070079F">
              <w:rPr>
                <w:color w:val="000000" w:themeColor="text1"/>
                <w:sz w:val="28"/>
                <w:szCs w:val="28"/>
              </w:rPr>
              <w:t xml:space="preserve"> Cơ sở công nghiệp nộp thôn gửi 02 (hai) bộ hồ sơ (kèm theo bản hồ sơ điện tử) tới Hội đồng bình chọn (gửi trực tiếp hoặc qua đường bưu điện) khi thực hiện đăng ký tham gia bình chọn. Hồ sơ được sử dụng liên thông cho các cấp bình chọn. Hồ sơ gồm:</w:t>
            </w:r>
          </w:p>
        </w:tc>
        <w:tc>
          <w:tcPr>
            <w:tcW w:w="992" w:type="dxa"/>
            <w:tcBorders>
              <w:left w:val="single" w:sz="4" w:space="0" w:color="auto"/>
              <w:right w:val="single" w:sz="4" w:space="0" w:color="auto"/>
            </w:tcBorders>
          </w:tcPr>
          <w:p w:rsidR="00CE2268" w:rsidRPr="009F0931" w:rsidRDefault="00CE2268"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45" w:type="dxa"/>
            <w:tcBorders>
              <w:left w:val="single" w:sz="4" w:space="0" w:color="auto"/>
            </w:tcBorders>
          </w:tcPr>
          <w:p w:rsidR="00CE2268" w:rsidRPr="009F0931" w:rsidRDefault="00CE2268"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CE2268" w:rsidRPr="009F0931" w:rsidTr="00110D0D">
        <w:trPr>
          <w:trHeight w:val="294"/>
        </w:trPr>
        <w:tc>
          <w:tcPr>
            <w:tcW w:w="884" w:type="dxa"/>
          </w:tcPr>
          <w:p w:rsidR="00CE2268" w:rsidRDefault="00CE2268" w:rsidP="0066676A">
            <w:pPr>
              <w:spacing w:before="60" w:after="60"/>
              <w:jc w:val="center"/>
              <w:rPr>
                <w:rFonts w:asciiTheme="majorHAnsi" w:hAnsiTheme="majorHAnsi" w:cstheme="majorHAnsi"/>
                <w:sz w:val="28"/>
                <w:szCs w:val="28"/>
              </w:rPr>
            </w:pPr>
          </w:p>
          <w:p w:rsidR="00CE2268" w:rsidRPr="0066676A" w:rsidRDefault="00CE2268" w:rsidP="0066676A">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7196" w:type="dxa"/>
            <w:gridSpan w:val="4"/>
            <w:tcBorders>
              <w:bottom w:val="single" w:sz="4" w:space="0" w:color="auto"/>
              <w:right w:val="single" w:sz="4" w:space="0" w:color="auto"/>
            </w:tcBorders>
          </w:tcPr>
          <w:p w:rsidR="00CE2268" w:rsidRPr="0066676A" w:rsidRDefault="00CE2268" w:rsidP="00FC7A15">
            <w:pPr>
              <w:jc w:val="both"/>
              <w:rPr>
                <w:rFonts w:asciiTheme="majorHAnsi" w:hAnsiTheme="majorHAnsi" w:cstheme="majorHAnsi"/>
                <w:color w:val="000000"/>
                <w:sz w:val="28"/>
                <w:szCs w:val="28"/>
              </w:rPr>
            </w:pPr>
            <w:r w:rsidRPr="0070079F">
              <w:rPr>
                <w:color w:val="000000" w:themeColor="text1"/>
                <w:sz w:val="28"/>
                <w:szCs w:val="28"/>
              </w:rPr>
              <w:t>Phiếu đăng ký tham gia bình chọn sản phẩm của các cơ sở công nghiệp nông thôn (theo mẫu tại Phụ lục số 1 ban hành kèm theo Thông tư số 14/2018/TT-BCT ngày 28/6/2018)</w:t>
            </w:r>
            <w:r w:rsidRPr="0066676A">
              <w:rPr>
                <w:sz w:val="28"/>
                <w:szCs w:val="28"/>
                <w:lang w:val="sv-SE"/>
              </w:rPr>
              <w:t>.</w:t>
            </w:r>
          </w:p>
        </w:tc>
        <w:tc>
          <w:tcPr>
            <w:tcW w:w="992" w:type="dxa"/>
            <w:tcBorders>
              <w:left w:val="single" w:sz="4" w:space="0" w:color="auto"/>
              <w:bottom w:val="single" w:sz="4" w:space="0" w:color="auto"/>
              <w:right w:val="single" w:sz="4" w:space="0" w:color="auto"/>
            </w:tcBorders>
          </w:tcPr>
          <w:p w:rsidR="00CE2268" w:rsidRPr="0066676A" w:rsidRDefault="00CE2268" w:rsidP="00FE0C7F">
            <w:pPr>
              <w:spacing w:before="60" w:after="60"/>
              <w:rPr>
                <w:sz w:val="28"/>
                <w:szCs w:val="28"/>
              </w:rPr>
            </w:pPr>
          </w:p>
          <w:p w:rsidR="00CE2268" w:rsidRPr="0066676A" w:rsidRDefault="00CE2268" w:rsidP="00FE0C7F">
            <w:pPr>
              <w:spacing w:before="60" w:after="60"/>
              <w:jc w:val="center"/>
              <w:rPr>
                <w:sz w:val="28"/>
                <w:szCs w:val="28"/>
              </w:rPr>
            </w:pPr>
            <w:r w:rsidRPr="0066676A">
              <w:rPr>
                <w:sz w:val="28"/>
                <w:szCs w:val="28"/>
              </w:rPr>
              <w:t>x</w:t>
            </w:r>
          </w:p>
        </w:tc>
        <w:tc>
          <w:tcPr>
            <w:tcW w:w="845" w:type="dxa"/>
            <w:tcBorders>
              <w:left w:val="single" w:sz="4" w:space="0" w:color="auto"/>
              <w:bottom w:val="single" w:sz="4" w:space="0" w:color="auto"/>
            </w:tcBorders>
          </w:tcPr>
          <w:p w:rsidR="00CE2268" w:rsidRPr="0066676A" w:rsidRDefault="00CE2268" w:rsidP="00FE0C7F">
            <w:pPr>
              <w:spacing w:before="60" w:after="60"/>
              <w:ind w:left="120"/>
              <w:jc w:val="center"/>
              <w:rPr>
                <w:sz w:val="28"/>
                <w:szCs w:val="28"/>
              </w:rPr>
            </w:pPr>
          </w:p>
        </w:tc>
      </w:tr>
      <w:tr w:rsidR="00CE2268" w:rsidRPr="009F0931" w:rsidTr="00110D0D">
        <w:trPr>
          <w:trHeight w:val="294"/>
        </w:trPr>
        <w:tc>
          <w:tcPr>
            <w:tcW w:w="884" w:type="dxa"/>
          </w:tcPr>
          <w:p w:rsidR="00CE2268" w:rsidRDefault="00CE2268" w:rsidP="00A83525">
            <w:pPr>
              <w:spacing w:before="60" w:after="60"/>
              <w:jc w:val="center"/>
              <w:rPr>
                <w:rFonts w:asciiTheme="majorHAnsi" w:hAnsiTheme="majorHAnsi" w:cstheme="majorHAnsi"/>
                <w:sz w:val="28"/>
                <w:szCs w:val="28"/>
              </w:rPr>
            </w:pPr>
          </w:p>
          <w:p w:rsidR="00CE2268" w:rsidRPr="0066676A" w:rsidRDefault="00CE2268" w:rsidP="00A83525">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196" w:type="dxa"/>
            <w:gridSpan w:val="4"/>
            <w:tcBorders>
              <w:bottom w:val="single" w:sz="4" w:space="0" w:color="auto"/>
              <w:right w:val="single" w:sz="4" w:space="0" w:color="auto"/>
            </w:tcBorders>
          </w:tcPr>
          <w:p w:rsidR="00CE2268" w:rsidRPr="0066676A" w:rsidRDefault="00CE2268" w:rsidP="00FC7A15">
            <w:pPr>
              <w:jc w:val="both"/>
              <w:rPr>
                <w:sz w:val="28"/>
                <w:szCs w:val="28"/>
                <w:lang w:val="sv-SE"/>
              </w:rPr>
            </w:pPr>
            <w:r w:rsidRPr="0070079F">
              <w:rPr>
                <w:color w:val="000000" w:themeColor="text1"/>
                <w:sz w:val="28"/>
                <w:szCs w:val="28"/>
              </w:rPr>
              <w:t>Bản sao hợp lệ một trong các giấy tờ sau: Giấy chứng nhận đăng ký doanh nghiệp, Giấy chứng nhận đăng ký kinh doanh, Giấy chứng nhận đăng ký hợp tác xã, Giấy chứng nhận đăng ký hộ kinh doanh hoặc các giấy tờ khác có giá trị pháp lý tương đương</w:t>
            </w:r>
            <w:r w:rsidRPr="0066676A">
              <w:rPr>
                <w:sz w:val="28"/>
                <w:szCs w:val="28"/>
                <w:lang w:val="sv-SE"/>
              </w:rPr>
              <w:t>.</w:t>
            </w:r>
          </w:p>
        </w:tc>
        <w:tc>
          <w:tcPr>
            <w:tcW w:w="992" w:type="dxa"/>
            <w:tcBorders>
              <w:left w:val="single" w:sz="4" w:space="0" w:color="auto"/>
              <w:bottom w:val="single" w:sz="4" w:space="0" w:color="auto"/>
              <w:right w:val="single" w:sz="4" w:space="0" w:color="auto"/>
            </w:tcBorders>
          </w:tcPr>
          <w:p w:rsidR="00CE2268" w:rsidRDefault="00CE2268" w:rsidP="00FE0C7F">
            <w:pPr>
              <w:spacing w:before="60" w:after="60"/>
              <w:ind w:left="120"/>
              <w:jc w:val="center"/>
              <w:rPr>
                <w:sz w:val="28"/>
                <w:szCs w:val="28"/>
              </w:rPr>
            </w:pPr>
          </w:p>
          <w:p w:rsidR="00CE2268" w:rsidRPr="0066676A" w:rsidRDefault="00CE2268" w:rsidP="00CE2268">
            <w:pPr>
              <w:spacing w:before="60" w:after="60"/>
              <w:jc w:val="center"/>
              <w:rPr>
                <w:sz w:val="28"/>
                <w:szCs w:val="28"/>
              </w:rPr>
            </w:pPr>
          </w:p>
        </w:tc>
        <w:tc>
          <w:tcPr>
            <w:tcW w:w="845" w:type="dxa"/>
            <w:tcBorders>
              <w:left w:val="single" w:sz="4" w:space="0" w:color="auto"/>
              <w:bottom w:val="single" w:sz="4" w:space="0" w:color="auto"/>
            </w:tcBorders>
          </w:tcPr>
          <w:p w:rsidR="00CE2268" w:rsidRDefault="00CE2268" w:rsidP="00CE2268">
            <w:pPr>
              <w:spacing w:before="60" w:after="60"/>
              <w:ind w:left="120"/>
              <w:rPr>
                <w:sz w:val="28"/>
                <w:szCs w:val="28"/>
              </w:rPr>
            </w:pPr>
          </w:p>
          <w:p w:rsidR="00CE2268" w:rsidRPr="0066676A" w:rsidRDefault="00CE2268" w:rsidP="00CE2268">
            <w:pPr>
              <w:spacing w:before="60" w:after="60"/>
              <w:jc w:val="center"/>
              <w:rPr>
                <w:sz w:val="28"/>
                <w:szCs w:val="28"/>
              </w:rPr>
            </w:pPr>
            <w:r w:rsidRPr="0066676A">
              <w:rPr>
                <w:sz w:val="28"/>
                <w:szCs w:val="28"/>
              </w:rPr>
              <w:t>x</w:t>
            </w:r>
          </w:p>
        </w:tc>
      </w:tr>
      <w:tr w:rsidR="00CE2268" w:rsidRPr="009F0931" w:rsidTr="00110D0D">
        <w:trPr>
          <w:trHeight w:val="294"/>
        </w:trPr>
        <w:tc>
          <w:tcPr>
            <w:tcW w:w="884" w:type="dxa"/>
          </w:tcPr>
          <w:p w:rsidR="00CE2268" w:rsidRDefault="00CE2268" w:rsidP="002C29D9">
            <w:pPr>
              <w:spacing w:before="60" w:after="60"/>
              <w:jc w:val="center"/>
              <w:rPr>
                <w:rFonts w:asciiTheme="majorHAnsi" w:hAnsiTheme="majorHAnsi" w:cstheme="majorHAnsi"/>
                <w:sz w:val="28"/>
                <w:szCs w:val="28"/>
              </w:rPr>
            </w:pPr>
          </w:p>
          <w:p w:rsidR="00CE2268" w:rsidRPr="0066676A" w:rsidRDefault="00CE2268"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7196" w:type="dxa"/>
            <w:gridSpan w:val="4"/>
            <w:tcBorders>
              <w:bottom w:val="single" w:sz="4" w:space="0" w:color="auto"/>
              <w:right w:val="single" w:sz="4" w:space="0" w:color="auto"/>
            </w:tcBorders>
          </w:tcPr>
          <w:p w:rsidR="00CE2268" w:rsidRPr="0070079F" w:rsidRDefault="00CE2268" w:rsidP="00FC7A15">
            <w:pPr>
              <w:jc w:val="both"/>
              <w:rPr>
                <w:color w:val="000000" w:themeColor="text1"/>
                <w:sz w:val="28"/>
                <w:szCs w:val="28"/>
              </w:rPr>
            </w:pPr>
            <w:r w:rsidRPr="0070079F">
              <w:rPr>
                <w:color w:val="000000" w:themeColor="text1"/>
                <w:sz w:val="28"/>
                <w:szCs w:val="28"/>
              </w:rPr>
              <w:t>Bản thuyết minh, mô tả giới thiệu về sản phẩm đăng ký bình chọn (theo mẫu tại Phụ lục số 2 ban hành kèm theo Thông tư số</w:t>
            </w:r>
            <w:r>
              <w:rPr>
                <w:color w:val="000000" w:themeColor="text1"/>
                <w:sz w:val="28"/>
                <w:szCs w:val="28"/>
              </w:rPr>
              <w:t xml:space="preserve"> 14/2018/TT-BCT ngày 28/6/2018).</w:t>
            </w:r>
          </w:p>
        </w:tc>
        <w:tc>
          <w:tcPr>
            <w:tcW w:w="992" w:type="dxa"/>
            <w:tcBorders>
              <w:left w:val="single" w:sz="4" w:space="0" w:color="auto"/>
              <w:bottom w:val="single" w:sz="4" w:space="0" w:color="auto"/>
              <w:right w:val="single" w:sz="4" w:space="0" w:color="auto"/>
            </w:tcBorders>
          </w:tcPr>
          <w:p w:rsidR="00CE2268" w:rsidRPr="0066676A" w:rsidRDefault="00CE2268" w:rsidP="00110D0D">
            <w:pPr>
              <w:spacing w:before="60" w:after="60"/>
              <w:jc w:val="center"/>
              <w:rPr>
                <w:sz w:val="28"/>
                <w:szCs w:val="28"/>
              </w:rPr>
            </w:pPr>
            <w:r w:rsidRPr="0066676A">
              <w:rPr>
                <w:sz w:val="28"/>
                <w:szCs w:val="28"/>
              </w:rPr>
              <w:t>x</w:t>
            </w:r>
          </w:p>
        </w:tc>
        <w:tc>
          <w:tcPr>
            <w:tcW w:w="845" w:type="dxa"/>
            <w:tcBorders>
              <w:left w:val="single" w:sz="4" w:space="0" w:color="auto"/>
              <w:bottom w:val="single" w:sz="4" w:space="0" w:color="auto"/>
            </w:tcBorders>
          </w:tcPr>
          <w:p w:rsidR="00CE2268" w:rsidRPr="0066676A" w:rsidRDefault="00CE2268" w:rsidP="00FE0C7F">
            <w:pPr>
              <w:spacing w:before="60" w:after="60"/>
              <w:ind w:left="120"/>
              <w:jc w:val="center"/>
              <w:rPr>
                <w:sz w:val="28"/>
                <w:szCs w:val="28"/>
              </w:rPr>
            </w:pPr>
          </w:p>
        </w:tc>
      </w:tr>
      <w:tr w:rsidR="00CE2268" w:rsidRPr="009F0931" w:rsidTr="00110D0D">
        <w:trPr>
          <w:trHeight w:val="294"/>
        </w:trPr>
        <w:tc>
          <w:tcPr>
            <w:tcW w:w="884" w:type="dxa"/>
          </w:tcPr>
          <w:p w:rsidR="00CE2268" w:rsidRPr="00CE2268" w:rsidRDefault="00CE2268" w:rsidP="00CE2268">
            <w:pPr>
              <w:jc w:val="center"/>
              <w:rPr>
                <w:rFonts w:asciiTheme="majorHAnsi" w:hAnsiTheme="majorHAnsi" w:cstheme="majorHAnsi"/>
                <w:sz w:val="28"/>
                <w:szCs w:val="28"/>
              </w:rPr>
            </w:pPr>
            <w:r>
              <w:rPr>
                <w:rFonts w:asciiTheme="majorHAnsi" w:hAnsiTheme="majorHAnsi" w:cstheme="majorHAnsi"/>
                <w:sz w:val="28"/>
                <w:szCs w:val="28"/>
              </w:rPr>
              <w:t>-</w:t>
            </w:r>
          </w:p>
        </w:tc>
        <w:tc>
          <w:tcPr>
            <w:tcW w:w="7196" w:type="dxa"/>
            <w:gridSpan w:val="4"/>
            <w:tcBorders>
              <w:bottom w:val="single" w:sz="4" w:space="0" w:color="auto"/>
              <w:right w:val="single" w:sz="4" w:space="0" w:color="auto"/>
            </w:tcBorders>
          </w:tcPr>
          <w:p w:rsidR="00CE2268" w:rsidRPr="0070079F" w:rsidRDefault="00CE2268" w:rsidP="00FC7A15">
            <w:pPr>
              <w:jc w:val="both"/>
              <w:rPr>
                <w:color w:val="000000" w:themeColor="text1"/>
                <w:sz w:val="28"/>
                <w:szCs w:val="28"/>
              </w:rPr>
            </w:pPr>
            <w:r w:rsidRPr="0070079F">
              <w:rPr>
                <w:color w:val="000000" w:themeColor="text1"/>
                <w:sz w:val="28"/>
                <w:szCs w:val="28"/>
              </w:rPr>
              <w:t>Tối thiếu 03 (ba) ảnh màu, cỡ (10 x 15) cm của sản phẩm được chụp tại các góc độ khác nhau (tối thiểu tại các góc: chính diện, các mặt bên, từ trên xuống)</w:t>
            </w:r>
            <w:r>
              <w:rPr>
                <w:color w:val="000000" w:themeColor="text1"/>
                <w:sz w:val="28"/>
                <w:szCs w:val="28"/>
              </w:rPr>
              <w:t>.</w:t>
            </w:r>
          </w:p>
        </w:tc>
        <w:tc>
          <w:tcPr>
            <w:tcW w:w="992" w:type="dxa"/>
            <w:tcBorders>
              <w:left w:val="single" w:sz="4" w:space="0" w:color="auto"/>
              <w:bottom w:val="single" w:sz="4" w:space="0" w:color="auto"/>
              <w:right w:val="single" w:sz="4" w:space="0" w:color="auto"/>
            </w:tcBorders>
          </w:tcPr>
          <w:p w:rsidR="00CE2268" w:rsidRPr="0066676A" w:rsidRDefault="00CE2268" w:rsidP="00FE0C7F">
            <w:pPr>
              <w:spacing w:before="60" w:after="60"/>
              <w:ind w:left="120"/>
              <w:jc w:val="center"/>
              <w:rPr>
                <w:sz w:val="28"/>
                <w:szCs w:val="28"/>
              </w:rPr>
            </w:pPr>
            <w:r w:rsidRPr="0066676A">
              <w:rPr>
                <w:sz w:val="28"/>
                <w:szCs w:val="28"/>
              </w:rPr>
              <w:t>x</w:t>
            </w:r>
          </w:p>
        </w:tc>
        <w:tc>
          <w:tcPr>
            <w:tcW w:w="845" w:type="dxa"/>
            <w:tcBorders>
              <w:left w:val="single" w:sz="4" w:space="0" w:color="auto"/>
              <w:bottom w:val="single" w:sz="4" w:space="0" w:color="auto"/>
            </w:tcBorders>
          </w:tcPr>
          <w:p w:rsidR="00CE2268" w:rsidRPr="0066676A" w:rsidRDefault="00CE2268" w:rsidP="00FE0C7F">
            <w:pPr>
              <w:spacing w:before="60" w:after="60"/>
              <w:ind w:left="120"/>
              <w:jc w:val="center"/>
              <w:rPr>
                <w:sz w:val="28"/>
                <w:szCs w:val="28"/>
              </w:rPr>
            </w:pPr>
          </w:p>
        </w:tc>
      </w:tr>
      <w:tr w:rsidR="00CE2268" w:rsidRPr="009F0931" w:rsidTr="00110D0D">
        <w:trPr>
          <w:trHeight w:val="294"/>
        </w:trPr>
        <w:tc>
          <w:tcPr>
            <w:tcW w:w="884" w:type="dxa"/>
          </w:tcPr>
          <w:p w:rsidR="00CE2268" w:rsidRPr="0066676A" w:rsidRDefault="00CE2268" w:rsidP="002C29D9">
            <w:pPr>
              <w:spacing w:before="60" w:after="60"/>
              <w:jc w:val="center"/>
              <w:rPr>
                <w:rFonts w:asciiTheme="majorHAnsi" w:hAnsiTheme="majorHAnsi" w:cstheme="majorHAnsi"/>
                <w:sz w:val="28"/>
                <w:szCs w:val="28"/>
              </w:rPr>
            </w:pPr>
          </w:p>
          <w:p w:rsidR="00CE2268" w:rsidRPr="0066676A" w:rsidRDefault="00CE2268" w:rsidP="006615AC">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196" w:type="dxa"/>
            <w:gridSpan w:val="4"/>
            <w:tcBorders>
              <w:bottom w:val="single" w:sz="4" w:space="0" w:color="auto"/>
              <w:right w:val="single" w:sz="4" w:space="0" w:color="auto"/>
            </w:tcBorders>
          </w:tcPr>
          <w:p w:rsidR="00CE2268" w:rsidRPr="0070079F" w:rsidRDefault="00CE2268" w:rsidP="00FC7A15">
            <w:pPr>
              <w:jc w:val="both"/>
              <w:rPr>
                <w:color w:val="000000" w:themeColor="text1"/>
                <w:sz w:val="28"/>
                <w:szCs w:val="28"/>
              </w:rPr>
            </w:pPr>
            <w:r w:rsidRPr="0070079F">
              <w:rPr>
                <w:color w:val="000000" w:themeColor="text1"/>
                <w:sz w:val="28"/>
                <w:szCs w:val="28"/>
              </w:rPr>
              <w:t>Bản sao hợp lệ các tài liệu khác còn giá trị pháp lý liên quan đến sản phẩm (nếu có) như: Chứng chỉ, chứng nhận về tiêu chuẩn chất lượng của sản phẩm; giấy chứng nhận cơ sở đủ điều kiện an toàn thực phẩm; giấy khen, bằng khen cho sản phẩm và các giấy tờ liên quan khác</w:t>
            </w:r>
            <w:r>
              <w:rPr>
                <w:color w:val="000000" w:themeColor="text1"/>
                <w:sz w:val="28"/>
                <w:szCs w:val="28"/>
              </w:rPr>
              <w:t>.</w:t>
            </w:r>
          </w:p>
        </w:tc>
        <w:tc>
          <w:tcPr>
            <w:tcW w:w="992" w:type="dxa"/>
            <w:tcBorders>
              <w:left w:val="single" w:sz="4" w:space="0" w:color="auto"/>
              <w:bottom w:val="single" w:sz="4" w:space="0" w:color="auto"/>
              <w:right w:val="single" w:sz="4" w:space="0" w:color="auto"/>
            </w:tcBorders>
          </w:tcPr>
          <w:p w:rsidR="00CE2268" w:rsidRPr="0066676A" w:rsidRDefault="00CE2268" w:rsidP="00FE0C7F">
            <w:pPr>
              <w:spacing w:before="60" w:after="60"/>
              <w:ind w:left="120"/>
              <w:jc w:val="center"/>
              <w:rPr>
                <w:sz w:val="28"/>
                <w:szCs w:val="28"/>
              </w:rPr>
            </w:pPr>
          </w:p>
        </w:tc>
        <w:tc>
          <w:tcPr>
            <w:tcW w:w="845" w:type="dxa"/>
            <w:tcBorders>
              <w:left w:val="single" w:sz="4" w:space="0" w:color="auto"/>
              <w:bottom w:val="single" w:sz="4" w:space="0" w:color="auto"/>
            </w:tcBorders>
          </w:tcPr>
          <w:p w:rsidR="00CE2268" w:rsidRDefault="00CE2268" w:rsidP="00FE0C7F">
            <w:pPr>
              <w:spacing w:before="60" w:after="60"/>
              <w:ind w:left="120"/>
              <w:jc w:val="center"/>
              <w:rPr>
                <w:sz w:val="28"/>
                <w:szCs w:val="28"/>
              </w:rPr>
            </w:pPr>
          </w:p>
          <w:p w:rsidR="00CE2268" w:rsidRPr="0066676A" w:rsidRDefault="00CE2268" w:rsidP="00FE0C7F">
            <w:pPr>
              <w:spacing w:before="60" w:after="60"/>
              <w:ind w:left="120"/>
              <w:jc w:val="center"/>
              <w:rPr>
                <w:sz w:val="28"/>
                <w:szCs w:val="28"/>
              </w:rPr>
            </w:pPr>
            <w:r w:rsidRPr="0066676A">
              <w:rPr>
                <w:sz w:val="28"/>
                <w:szCs w:val="28"/>
              </w:rPr>
              <w:t>x</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9033" w:type="dxa"/>
            <w:gridSpan w:val="6"/>
          </w:tcPr>
          <w:p w:rsidR="00CE2268" w:rsidRPr="001B2017" w:rsidRDefault="00CE2268" w:rsidP="00FC7A15">
            <w:pPr>
              <w:jc w:val="both"/>
              <w:rPr>
                <w:color w:val="000000" w:themeColor="text1"/>
                <w:sz w:val="28"/>
                <w:szCs w:val="28"/>
              </w:rPr>
            </w:pPr>
            <w:r w:rsidRPr="009F0931">
              <w:rPr>
                <w:rFonts w:asciiTheme="majorHAnsi" w:hAnsiTheme="majorHAnsi" w:cstheme="majorHAnsi"/>
                <w:b/>
                <w:sz w:val="28"/>
                <w:szCs w:val="28"/>
              </w:rPr>
              <w:t>Số lượng hồ sơ:</w:t>
            </w:r>
          </w:p>
        </w:tc>
      </w:tr>
      <w:tr w:rsidR="00CE2268" w:rsidRPr="009F0931" w:rsidTr="00CE2268">
        <w:trPr>
          <w:trHeight w:val="122"/>
        </w:trPr>
        <w:tc>
          <w:tcPr>
            <w:tcW w:w="884" w:type="dxa"/>
          </w:tcPr>
          <w:p w:rsidR="00CE2268" w:rsidRPr="009F0931" w:rsidRDefault="00CE2268"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9F0931" w:rsidRDefault="00CE2268" w:rsidP="00CE2268">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w:t>
            </w:r>
            <w:r>
              <w:rPr>
                <w:rFonts w:asciiTheme="majorHAnsi" w:hAnsiTheme="majorHAnsi" w:cstheme="majorHAnsi"/>
                <w:sz w:val="28"/>
                <w:szCs w:val="28"/>
              </w:rPr>
              <w:t>2</w:t>
            </w:r>
            <w:r w:rsidRPr="009F0931">
              <w:rPr>
                <w:rFonts w:asciiTheme="majorHAnsi" w:hAnsiTheme="majorHAnsi" w:cstheme="majorHAnsi"/>
                <w:sz w:val="28"/>
                <w:szCs w:val="28"/>
              </w:rPr>
              <w:t xml:space="preserve"> bộ.</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9033" w:type="dxa"/>
            <w:gridSpan w:val="6"/>
          </w:tcPr>
          <w:p w:rsidR="00CE2268" w:rsidRPr="009F0931" w:rsidRDefault="00CE2268"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9F0931" w:rsidRDefault="00CE2268" w:rsidP="00FC7A15">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30 </w:t>
            </w:r>
            <w:r w:rsidRPr="009F0931">
              <w:rPr>
                <w:rFonts w:asciiTheme="majorHAnsi" w:hAnsiTheme="majorHAnsi" w:cstheme="majorHAnsi"/>
                <w:sz w:val="28"/>
                <w:szCs w:val="28"/>
              </w:rPr>
              <w:t xml:space="preserve">ngày làm việc, kể từ ngày </w:t>
            </w:r>
            <w:r>
              <w:rPr>
                <w:rFonts w:asciiTheme="majorHAnsi" w:hAnsiTheme="majorHAnsi" w:cstheme="majorHAnsi"/>
                <w:sz w:val="28"/>
                <w:szCs w:val="28"/>
              </w:rPr>
              <w:t xml:space="preserve">cơ quan thực hiện thủ tục hành chính </w:t>
            </w:r>
            <w:r w:rsidRPr="009F0931">
              <w:rPr>
                <w:rFonts w:asciiTheme="majorHAnsi" w:hAnsiTheme="majorHAnsi" w:cstheme="majorHAnsi"/>
                <w:sz w:val="28"/>
                <w:szCs w:val="28"/>
              </w:rPr>
              <w:t xml:space="preserve">nhận đủ hồ </w:t>
            </w:r>
            <w:r w:rsidRPr="009F0931">
              <w:rPr>
                <w:rFonts w:asciiTheme="majorHAnsi" w:hAnsiTheme="majorHAnsi" w:cstheme="majorHAnsi"/>
                <w:sz w:val="28"/>
                <w:szCs w:val="28"/>
              </w:rPr>
              <w:lastRenderedPageBreak/>
              <w:t>sơ hợp lệ.</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5.5</w:t>
            </w:r>
          </w:p>
        </w:tc>
        <w:tc>
          <w:tcPr>
            <w:tcW w:w="9033" w:type="dxa"/>
            <w:gridSpan w:val="6"/>
          </w:tcPr>
          <w:p w:rsidR="00CE2268" w:rsidRPr="009F0931" w:rsidRDefault="00CE2268" w:rsidP="00FC7A15">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9033" w:type="dxa"/>
            <w:gridSpan w:val="6"/>
          </w:tcPr>
          <w:p w:rsidR="00CE2268" w:rsidRPr="001B2017" w:rsidRDefault="00CE2268" w:rsidP="00FC7A15">
            <w:pPr>
              <w:spacing w:before="60" w:after="60"/>
              <w:jc w:val="both"/>
              <w:rPr>
                <w:rFonts w:asciiTheme="majorHAnsi" w:hAnsiTheme="majorHAnsi" w:cstheme="majorHAnsi"/>
                <w:color w:val="FF0000"/>
                <w:sz w:val="28"/>
                <w:szCs w:val="28"/>
              </w:rPr>
            </w:pPr>
            <w:r w:rsidRPr="001B2017">
              <w:rPr>
                <w:rFonts w:asciiTheme="majorHAnsi" w:hAnsiTheme="majorHAnsi" w:cstheme="majorHAnsi"/>
                <w:color w:val="FF0000"/>
                <w:sz w:val="28"/>
                <w:szCs w:val="28"/>
              </w:rPr>
              <w:t>Nộp hồ sơ trực tiếp tại Bộ phận TN&amp;TKQ của Trung tâm hành chính công thành phố.</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1B2017" w:rsidRDefault="00CE2268" w:rsidP="00FC7A15">
            <w:pPr>
              <w:spacing w:before="60" w:after="60"/>
              <w:jc w:val="both"/>
              <w:rPr>
                <w:rFonts w:asciiTheme="majorHAnsi" w:hAnsiTheme="majorHAnsi" w:cstheme="majorHAnsi"/>
                <w:color w:val="FF0000"/>
                <w:sz w:val="28"/>
                <w:szCs w:val="28"/>
              </w:rPr>
            </w:pPr>
            <w:r w:rsidRPr="001B2017">
              <w:rPr>
                <w:rFonts w:asciiTheme="majorHAnsi" w:hAnsiTheme="majorHAnsi" w:cstheme="majorHAnsi"/>
                <w:color w:val="FF0000"/>
                <w:sz w:val="28"/>
                <w:szCs w:val="28"/>
              </w:rPr>
              <w:t>Hoặc nộp qua dịch vụ bưu điện.</w:t>
            </w:r>
          </w:p>
        </w:tc>
      </w:tr>
      <w:tr w:rsidR="00CE2268" w:rsidRPr="009F0931" w:rsidTr="00CE2268">
        <w:tc>
          <w:tcPr>
            <w:tcW w:w="884" w:type="dxa"/>
          </w:tcPr>
          <w:p w:rsidR="00CE2268" w:rsidRPr="009F0931" w:rsidRDefault="00CE2268"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33" w:type="dxa"/>
            <w:gridSpan w:val="6"/>
          </w:tcPr>
          <w:p w:rsidR="00CE2268" w:rsidRPr="001B2017" w:rsidRDefault="00CE2268" w:rsidP="00FC7A15">
            <w:pPr>
              <w:spacing w:before="60" w:after="60"/>
              <w:jc w:val="both"/>
              <w:rPr>
                <w:rFonts w:asciiTheme="majorHAnsi" w:hAnsiTheme="majorHAnsi" w:cstheme="majorHAnsi"/>
                <w:color w:val="FF0000"/>
                <w:sz w:val="28"/>
                <w:szCs w:val="28"/>
              </w:rPr>
            </w:pPr>
            <w:r w:rsidRPr="001B2017">
              <w:rPr>
                <w:rFonts w:asciiTheme="majorHAnsi" w:hAnsiTheme="majorHAnsi" w:cstheme="majorHAnsi"/>
                <w:color w:val="FF0000"/>
                <w:sz w:val="28"/>
                <w:szCs w:val="28"/>
              </w:rPr>
              <w:t>Hoặc nộp trực tuyến (nếu có).</w:t>
            </w:r>
          </w:p>
        </w:tc>
      </w:tr>
      <w:tr w:rsidR="00CE2268" w:rsidRPr="009F0931" w:rsidTr="00CE2268">
        <w:tc>
          <w:tcPr>
            <w:tcW w:w="884" w:type="dxa"/>
          </w:tcPr>
          <w:p w:rsidR="00CE2268" w:rsidRPr="009F0931" w:rsidRDefault="00CE2268" w:rsidP="00B54A5B">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9033" w:type="dxa"/>
            <w:gridSpan w:val="6"/>
          </w:tcPr>
          <w:p w:rsidR="00CE2268" w:rsidRPr="00B54A5B" w:rsidRDefault="00CE2268" w:rsidP="00B54A5B">
            <w:pPr>
              <w:spacing w:before="60" w:after="60"/>
              <w:jc w:val="both"/>
              <w:rPr>
                <w:rFonts w:asciiTheme="majorHAnsi" w:hAnsiTheme="majorHAnsi" w:cstheme="majorHAnsi"/>
                <w:b/>
                <w:sz w:val="28"/>
                <w:szCs w:val="28"/>
              </w:rPr>
            </w:pPr>
            <w:r w:rsidRPr="00B54A5B">
              <w:rPr>
                <w:rFonts w:asciiTheme="majorHAnsi" w:hAnsiTheme="majorHAnsi" w:cstheme="majorHAnsi"/>
                <w:b/>
                <w:sz w:val="28"/>
                <w:szCs w:val="28"/>
              </w:rPr>
              <w:t xml:space="preserve">Phí, lệ phí: </w:t>
            </w:r>
          </w:p>
        </w:tc>
      </w:tr>
      <w:tr w:rsidR="00CE2268" w:rsidRPr="009F0931" w:rsidTr="00CE2268">
        <w:tc>
          <w:tcPr>
            <w:tcW w:w="884" w:type="dxa"/>
            <w:tcBorders>
              <w:top w:val="single" w:sz="4" w:space="0" w:color="000000"/>
              <w:left w:val="single" w:sz="4" w:space="0" w:color="000000"/>
              <w:bottom w:val="single" w:sz="4" w:space="0" w:color="000000"/>
              <w:right w:val="single" w:sz="4" w:space="0" w:color="000000"/>
            </w:tcBorders>
          </w:tcPr>
          <w:p w:rsidR="00CE2268" w:rsidRPr="009F0931" w:rsidRDefault="00CE2268" w:rsidP="00FC7A15">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33" w:type="dxa"/>
            <w:gridSpan w:val="6"/>
            <w:tcBorders>
              <w:top w:val="single" w:sz="4" w:space="0" w:color="000000"/>
              <w:left w:val="single" w:sz="4" w:space="0" w:color="000000"/>
              <w:bottom w:val="single" w:sz="4" w:space="0" w:color="000000"/>
              <w:right w:val="single" w:sz="4" w:space="0" w:color="000000"/>
            </w:tcBorders>
          </w:tcPr>
          <w:p w:rsidR="00CE2268" w:rsidRPr="00B54A5B" w:rsidRDefault="00CE2268" w:rsidP="00FC7A15">
            <w:pPr>
              <w:jc w:val="both"/>
              <w:rPr>
                <w:color w:val="000000" w:themeColor="text1"/>
                <w:sz w:val="28"/>
                <w:szCs w:val="28"/>
              </w:rPr>
            </w:pPr>
            <w:r>
              <w:rPr>
                <w:rFonts w:asciiTheme="majorHAnsi" w:hAnsiTheme="majorHAnsi" w:cstheme="majorHAnsi"/>
                <w:sz w:val="28"/>
                <w:szCs w:val="28"/>
                <w:shd w:val="clear" w:color="auto" w:fill="FFFFFF"/>
              </w:rPr>
              <w:t>Phí: Không.</w:t>
            </w:r>
          </w:p>
        </w:tc>
      </w:tr>
      <w:tr w:rsidR="00CE2268" w:rsidRPr="009F0931" w:rsidTr="00CE2268">
        <w:tc>
          <w:tcPr>
            <w:tcW w:w="884" w:type="dxa"/>
            <w:tcBorders>
              <w:top w:val="single" w:sz="4" w:space="0" w:color="000000"/>
              <w:left w:val="single" w:sz="4" w:space="0" w:color="000000"/>
              <w:bottom w:val="single" w:sz="4" w:space="0" w:color="000000"/>
              <w:right w:val="single" w:sz="4" w:space="0" w:color="000000"/>
            </w:tcBorders>
          </w:tcPr>
          <w:p w:rsidR="00CE2268" w:rsidRPr="009F0931" w:rsidRDefault="00CE2268" w:rsidP="00FC7A15">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33" w:type="dxa"/>
            <w:gridSpan w:val="6"/>
            <w:tcBorders>
              <w:top w:val="single" w:sz="4" w:space="0" w:color="000000"/>
              <w:left w:val="single" w:sz="4" w:space="0" w:color="000000"/>
              <w:bottom w:val="single" w:sz="4" w:space="0" w:color="000000"/>
              <w:right w:val="single" w:sz="4" w:space="0" w:color="000000"/>
            </w:tcBorders>
          </w:tcPr>
          <w:p w:rsidR="00CE2268" w:rsidRPr="009F0931" w:rsidRDefault="00CE2268" w:rsidP="00FC7A15">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CE2268" w:rsidRPr="009F0931" w:rsidTr="00CE2268">
        <w:tc>
          <w:tcPr>
            <w:tcW w:w="884" w:type="dxa"/>
            <w:tcBorders>
              <w:top w:val="single" w:sz="4" w:space="0" w:color="000000"/>
              <w:left w:val="single" w:sz="4" w:space="0" w:color="000000"/>
              <w:bottom w:val="single" w:sz="4" w:space="0" w:color="auto"/>
              <w:right w:val="single" w:sz="4" w:space="0" w:color="000000"/>
            </w:tcBorders>
          </w:tcPr>
          <w:p w:rsidR="00CE2268" w:rsidRPr="009F0931" w:rsidRDefault="00CE2268"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9033" w:type="dxa"/>
            <w:gridSpan w:val="6"/>
            <w:tcBorders>
              <w:top w:val="single" w:sz="4" w:space="0" w:color="000000"/>
              <w:left w:val="single" w:sz="4" w:space="0" w:color="000000"/>
              <w:bottom w:val="single" w:sz="4" w:space="0" w:color="auto"/>
              <w:right w:val="single" w:sz="4" w:space="0" w:color="000000"/>
            </w:tcBorders>
          </w:tcPr>
          <w:p w:rsidR="00CE2268" w:rsidRPr="009F0931" w:rsidRDefault="00CE2268"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CE2268" w:rsidRPr="009F0931" w:rsidTr="00535D05">
        <w:trPr>
          <w:trHeight w:val="1344"/>
        </w:trPr>
        <w:tc>
          <w:tcPr>
            <w:tcW w:w="884" w:type="dxa"/>
            <w:tcBorders>
              <w:top w:val="single" w:sz="4" w:space="0" w:color="auto"/>
              <w:left w:val="single" w:sz="4" w:space="0" w:color="000000"/>
              <w:bottom w:val="single" w:sz="4" w:space="0" w:color="000000"/>
              <w:right w:val="single" w:sz="4" w:space="0" w:color="000000"/>
            </w:tcBorders>
          </w:tcPr>
          <w:p w:rsidR="00CE2268" w:rsidRPr="007C17B2" w:rsidRDefault="00CE2268" w:rsidP="00942F42">
            <w:pPr>
              <w:spacing w:before="60" w:after="60"/>
              <w:jc w:val="center"/>
              <w:rPr>
                <w:rFonts w:asciiTheme="majorHAnsi" w:hAnsiTheme="majorHAnsi" w:cstheme="majorHAnsi"/>
                <w:b/>
                <w:sz w:val="28"/>
                <w:szCs w:val="28"/>
              </w:rPr>
            </w:pPr>
            <w:r w:rsidRPr="007C17B2">
              <w:rPr>
                <w:rFonts w:asciiTheme="majorHAnsi" w:hAnsiTheme="majorHAnsi" w:cstheme="majorHAnsi"/>
                <w:b/>
                <w:sz w:val="28"/>
                <w:szCs w:val="28"/>
              </w:rPr>
              <w:t>Bước thực hiện</w:t>
            </w:r>
          </w:p>
        </w:tc>
        <w:tc>
          <w:tcPr>
            <w:tcW w:w="3794" w:type="dxa"/>
            <w:tcBorders>
              <w:top w:val="single" w:sz="4" w:space="0" w:color="auto"/>
              <w:left w:val="single" w:sz="4" w:space="0" w:color="000000"/>
              <w:bottom w:val="single" w:sz="4" w:space="0" w:color="000000"/>
              <w:right w:val="single" w:sz="4" w:space="0" w:color="000000"/>
            </w:tcBorders>
          </w:tcPr>
          <w:p w:rsidR="00CE2268" w:rsidRPr="007C17B2" w:rsidRDefault="00CE2268" w:rsidP="00430782">
            <w:pPr>
              <w:tabs>
                <w:tab w:val="left" w:pos="761"/>
                <w:tab w:val="center" w:pos="1876"/>
              </w:tabs>
              <w:spacing w:before="60" w:after="60"/>
              <w:rPr>
                <w:rFonts w:asciiTheme="majorHAnsi" w:hAnsiTheme="majorHAnsi" w:cstheme="majorHAnsi"/>
                <w:b/>
                <w:sz w:val="28"/>
                <w:szCs w:val="28"/>
              </w:rPr>
            </w:pPr>
            <w:r w:rsidRPr="007C17B2">
              <w:rPr>
                <w:rFonts w:asciiTheme="majorHAnsi" w:hAnsiTheme="majorHAnsi" w:cstheme="majorHAnsi"/>
                <w:b/>
                <w:sz w:val="28"/>
                <w:szCs w:val="28"/>
              </w:rPr>
              <w:tab/>
            </w:r>
          </w:p>
          <w:p w:rsidR="00CE2268" w:rsidRPr="007C17B2" w:rsidRDefault="00CE2268" w:rsidP="003F0A85">
            <w:pPr>
              <w:tabs>
                <w:tab w:val="center" w:pos="1876"/>
              </w:tabs>
              <w:spacing w:before="60" w:after="60"/>
              <w:jc w:val="center"/>
              <w:rPr>
                <w:rFonts w:asciiTheme="majorHAnsi" w:hAnsiTheme="majorHAnsi" w:cstheme="majorHAnsi"/>
                <w:b/>
                <w:sz w:val="28"/>
                <w:szCs w:val="28"/>
              </w:rPr>
            </w:pPr>
            <w:r w:rsidRPr="007C17B2">
              <w:rPr>
                <w:rFonts w:asciiTheme="majorHAnsi" w:hAnsiTheme="majorHAnsi" w:cstheme="majorHAnsi"/>
                <w:b/>
                <w:sz w:val="28"/>
                <w:szCs w:val="28"/>
              </w:rPr>
              <w:t>Đơn vị thực hiện</w:t>
            </w:r>
          </w:p>
        </w:tc>
        <w:tc>
          <w:tcPr>
            <w:tcW w:w="1701" w:type="dxa"/>
            <w:tcBorders>
              <w:top w:val="single" w:sz="4" w:space="0" w:color="auto"/>
              <w:left w:val="single" w:sz="4" w:space="0" w:color="000000"/>
              <w:bottom w:val="single" w:sz="4" w:space="0" w:color="000000"/>
              <w:right w:val="single" w:sz="4" w:space="0" w:color="000000"/>
            </w:tcBorders>
          </w:tcPr>
          <w:p w:rsidR="00CE2268" w:rsidRPr="007C17B2" w:rsidRDefault="00CE2268" w:rsidP="00942F42">
            <w:pPr>
              <w:spacing w:before="60" w:after="60"/>
              <w:jc w:val="center"/>
              <w:rPr>
                <w:rFonts w:asciiTheme="majorHAnsi" w:hAnsiTheme="majorHAnsi" w:cstheme="majorHAnsi"/>
                <w:b/>
                <w:sz w:val="28"/>
                <w:szCs w:val="28"/>
              </w:rPr>
            </w:pPr>
          </w:p>
          <w:p w:rsidR="00CE2268" w:rsidRPr="007C17B2" w:rsidRDefault="00CE2268" w:rsidP="00942F42">
            <w:pPr>
              <w:spacing w:before="60" w:after="60"/>
              <w:jc w:val="center"/>
              <w:rPr>
                <w:rFonts w:asciiTheme="majorHAnsi" w:hAnsiTheme="majorHAnsi" w:cstheme="majorHAnsi"/>
                <w:b/>
                <w:sz w:val="28"/>
                <w:szCs w:val="28"/>
              </w:rPr>
            </w:pPr>
            <w:r w:rsidRPr="007C17B2">
              <w:rPr>
                <w:rFonts w:asciiTheme="majorHAnsi" w:hAnsiTheme="majorHAnsi" w:cstheme="majorHAnsi"/>
                <w:b/>
                <w:sz w:val="28"/>
                <w:szCs w:val="28"/>
              </w:rPr>
              <w:t>Người thực hiện</w:t>
            </w:r>
          </w:p>
        </w:tc>
        <w:tc>
          <w:tcPr>
            <w:tcW w:w="1276" w:type="dxa"/>
            <w:tcBorders>
              <w:top w:val="single" w:sz="4" w:space="0" w:color="auto"/>
              <w:left w:val="single" w:sz="4" w:space="0" w:color="000000"/>
              <w:bottom w:val="single" w:sz="4" w:space="0" w:color="000000"/>
              <w:right w:val="single" w:sz="4" w:space="0" w:color="000000"/>
            </w:tcBorders>
          </w:tcPr>
          <w:p w:rsidR="00CE2268" w:rsidRPr="009F0931" w:rsidRDefault="00CE2268" w:rsidP="00430782">
            <w:pPr>
              <w:spacing w:before="60" w:after="60"/>
              <w:rPr>
                <w:rFonts w:asciiTheme="majorHAnsi" w:hAnsiTheme="majorHAnsi" w:cstheme="majorHAnsi"/>
                <w:b/>
                <w:sz w:val="28"/>
                <w:szCs w:val="28"/>
              </w:rPr>
            </w:pPr>
          </w:p>
          <w:p w:rsidR="00CE2268" w:rsidRPr="009F0931" w:rsidRDefault="00CE2268" w:rsidP="00474985">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Kết quả thực hiện</w:t>
            </w:r>
          </w:p>
        </w:tc>
        <w:tc>
          <w:tcPr>
            <w:tcW w:w="2262" w:type="dxa"/>
            <w:gridSpan w:val="3"/>
            <w:tcBorders>
              <w:top w:val="single" w:sz="4" w:space="0" w:color="auto"/>
              <w:left w:val="single" w:sz="4" w:space="0" w:color="000000"/>
              <w:bottom w:val="single" w:sz="4" w:space="0" w:color="000000"/>
              <w:right w:val="single" w:sz="4" w:space="0" w:color="000000"/>
            </w:tcBorders>
          </w:tcPr>
          <w:p w:rsidR="00CE2268" w:rsidRPr="009F0931" w:rsidRDefault="00CE2268"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Thời gian quy định</w:t>
            </w:r>
          </w:p>
        </w:tc>
      </w:tr>
      <w:tr w:rsidR="00CE2268" w:rsidRPr="009F0931" w:rsidTr="00535D05">
        <w:tc>
          <w:tcPr>
            <w:tcW w:w="88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Nộp hồ sơ đăng ký tham gia bình chọn sản phẩm công nghiệp nông thôn tiêu biểu cấp thành phố.</w:t>
            </w:r>
          </w:p>
        </w:tc>
        <w:tc>
          <w:tcPr>
            <w:tcW w:w="1701"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z w:val="28"/>
                <w:szCs w:val="28"/>
              </w:rPr>
            </w:pPr>
          </w:p>
          <w:p w:rsidR="00CE2268" w:rsidRPr="007C17B2" w:rsidRDefault="00CE2268" w:rsidP="00FC7A15">
            <w:pPr>
              <w:pStyle w:val="NormalWeb"/>
              <w:spacing w:before="0" w:beforeAutospacing="0" w:after="0" w:afterAutospacing="0"/>
              <w:jc w:val="center"/>
              <w:rPr>
                <w:rFonts w:asciiTheme="majorHAnsi" w:hAnsiTheme="majorHAnsi" w:cstheme="majorHAnsi"/>
                <w:sz w:val="28"/>
                <w:szCs w:val="28"/>
              </w:rPr>
            </w:pPr>
            <w:r w:rsidRPr="007C17B2">
              <w:rPr>
                <w:rFonts w:asciiTheme="majorHAnsi" w:hAnsiTheme="majorHAnsi" w:cstheme="majorHAnsi"/>
                <w:sz w:val="28"/>
                <w:szCs w:val="28"/>
              </w:rPr>
              <w:t>Tổ chức, cá nhân</w:t>
            </w:r>
          </w:p>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p>
        </w:tc>
        <w:tc>
          <w:tcPr>
            <w:tcW w:w="1276" w:type="dxa"/>
            <w:tcBorders>
              <w:left w:val="single" w:sz="4" w:space="0" w:color="000000"/>
              <w:right w:val="single" w:sz="4" w:space="0" w:color="000000"/>
            </w:tcBorders>
            <w:vAlign w:val="center"/>
          </w:tcPr>
          <w:p w:rsidR="00CE2268" w:rsidRPr="009F0931" w:rsidRDefault="00CE2268" w:rsidP="00FC7A15">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9F0931"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2</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Tiếp nhận hồ sơ và ghi giấy biên nhận, hẹn ngày.</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sz w:val="28"/>
                <w:szCs w:val="28"/>
              </w:rPr>
              <w:t>Bộ phận TN&amp;TKQ TTHCC thành phố</w:t>
            </w:r>
            <w:r w:rsidRPr="007C17B2">
              <w:rPr>
                <w:rFonts w:asciiTheme="majorHAnsi" w:hAnsiTheme="majorHAnsi" w:cstheme="majorHAnsi"/>
                <w:spacing w:val="-2"/>
                <w:sz w:val="28"/>
                <w:szCs w:val="28"/>
                <w:lang w:val="nl-NL"/>
              </w:rPr>
              <w:t xml:space="preserve"> </w:t>
            </w:r>
          </w:p>
        </w:tc>
        <w:tc>
          <w:tcPr>
            <w:tcW w:w="1276" w:type="dxa"/>
            <w:tcBorders>
              <w:left w:val="single" w:sz="4" w:space="0" w:color="000000"/>
              <w:right w:val="single" w:sz="4" w:space="0" w:color="000000"/>
            </w:tcBorders>
            <w:vAlign w:val="center"/>
          </w:tcPr>
          <w:p w:rsidR="00CE2268" w:rsidRPr="009F0931" w:rsidRDefault="00CE2268" w:rsidP="00FC7A15">
            <w:pPr>
              <w:tabs>
                <w:tab w:val="left" w:pos="2183"/>
              </w:tabs>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9F0931" w:rsidRDefault="00CE2268" w:rsidP="00FC7A15">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03.13 - Giấy biên nhận.</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3</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sz w:val="28"/>
                <w:szCs w:val="28"/>
              </w:rPr>
              <w:t>Bộ phận TN&amp;TKQ TTHCC thành phố</w:t>
            </w:r>
          </w:p>
        </w:tc>
        <w:tc>
          <w:tcPr>
            <w:tcW w:w="1276" w:type="dxa"/>
            <w:tcBorders>
              <w:left w:val="single" w:sz="4" w:space="0" w:color="000000"/>
              <w:right w:val="single" w:sz="4" w:space="0" w:color="000000"/>
            </w:tcBorders>
            <w:vAlign w:val="center"/>
          </w:tcPr>
          <w:p w:rsidR="00CE2268" w:rsidRPr="009F0931" w:rsidRDefault="00CE2268" w:rsidP="00FC7A15">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572C6F" w:rsidRDefault="00CE2268" w:rsidP="00FC7A15">
            <w:pPr>
              <w:rPr>
                <w:lang w:val="nl-NL"/>
              </w:rPr>
            </w:pPr>
            <w:r>
              <w:rPr>
                <w:rFonts w:asciiTheme="majorHAnsi" w:hAnsiTheme="majorHAnsi" w:cstheme="majorHAnsi"/>
                <w:spacing w:val="-2"/>
                <w:sz w:val="28"/>
                <w:szCs w:val="28"/>
                <w:lang w:val="nl-NL"/>
              </w:rPr>
              <w:t>BM 04.13 -Phiếu kiểm soát quá trình giải quyết hồ sơ.</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lastRenderedPageBreak/>
              <w:t>Bước 4</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Phân công xử lý hồ sơ.</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CE2268" w:rsidRPr="009F0931" w:rsidRDefault="00CE2268" w:rsidP="00FC7A15">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5</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Thẩm định hồ sơ:</w:t>
            </w:r>
          </w:p>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 bước tiếp theo.</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Thành viên Hội đồng bình chọn.</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03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Công văn phúc đáp.</w:t>
            </w:r>
          </w:p>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6</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535D05">
            <w:pPr>
              <w:spacing w:before="120"/>
              <w:jc w:val="both"/>
              <w:rPr>
                <w:rFonts w:asciiTheme="majorHAnsi" w:hAnsiTheme="majorHAnsi" w:cstheme="majorHAnsi"/>
                <w:sz w:val="28"/>
                <w:szCs w:val="28"/>
              </w:rPr>
            </w:pPr>
            <w:r w:rsidRPr="007C17B2">
              <w:rPr>
                <w:rFonts w:asciiTheme="majorHAnsi" w:hAnsiTheme="majorHAnsi" w:cstheme="majorHAnsi"/>
                <w:sz w:val="28"/>
                <w:szCs w:val="28"/>
              </w:rPr>
              <w:t>Chuẩn bị hồ sơ gồm:</w:t>
            </w:r>
            <w:r w:rsidR="00535D05">
              <w:rPr>
                <w:rFonts w:asciiTheme="majorHAnsi" w:hAnsiTheme="majorHAnsi" w:cstheme="majorHAnsi"/>
                <w:sz w:val="28"/>
                <w:szCs w:val="28"/>
              </w:rPr>
              <w:t xml:space="preserve"> </w:t>
            </w:r>
            <w:r w:rsidRPr="007C17B2">
              <w:rPr>
                <w:rFonts w:asciiTheme="majorHAnsi" w:hAnsiTheme="majorHAnsi" w:cstheme="majorHAnsi"/>
                <w:sz w:val="28"/>
                <w:szCs w:val="28"/>
              </w:rPr>
              <w:t>Tham mưu thành lập Ban giám khảo, Tổ thư ký, tổ chức họp, chấm điểm xét chọn sản phẩm công nghiệp nông thôn tiêu biểu.</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Thành viên Hội đồng bình chọn</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04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110D0D" w:rsidRDefault="00CE2268" w:rsidP="00110D0D">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 Dự thảo các văn bản như: Tờ trình, Quyết định, Giấy mời, quy chế Ban Giám khảo, Phiếu chấm điểm.</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7</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Xem xét trình Chủ tịch Hội đồng bình chọn xem xét quyết định hồ sơ chuẩn bị công tác bình chọn sản phẩm công nghiệp nông thôn tiêu biểu.</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Thành viên Hội đồng bình chọn, Chủ tịch Hội đồng bình chọn</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03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110D0D" w:rsidRDefault="00CE2268" w:rsidP="00110D0D">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 xml:space="preserve"> Ký trình Dự thảo các văn bản như: Tờ trình, Quyết định, Giấy mời, quy chế Ban Giám khảo, Phiếu chấm điểm.</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8</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Duyệt hồ sơ chuẩn bị công tác bình chọn sản phẩm công nghiệp nông</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Chủ tịch Hội đồng bình chọn</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02 ngày </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110D0D" w:rsidRDefault="00CE2268" w:rsidP="00110D0D">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 xml:space="preserve"> Ký duyệt các văn bản như: Tờ trình, Quyết định, Giấy mời, quy chế Ban Giám khảo, Phiếu </w:t>
            </w:r>
            <w:r w:rsidRPr="007C17B2">
              <w:rPr>
                <w:rFonts w:asciiTheme="majorHAnsi" w:hAnsiTheme="majorHAnsi" w:cstheme="majorHAnsi"/>
                <w:spacing w:val="-2"/>
                <w:sz w:val="28"/>
                <w:szCs w:val="28"/>
                <w:lang w:val="nl-NL"/>
              </w:rPr>
              <w:lastRenderedPageBreak/>
              <w:t>chấm điểm.</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lastRenderedPageBreak/>
              <w:t>Bước 9</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Tổ chức họp chấm điểm xét chọn sản phẩm công nghiệp nông thôn tiêu biểu</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Thành viên Hội đồng bình chọn, Ban giám khảo, Tổ thư ký</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07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jc w:val="center"/>
              <w:rPr>
                <w:rFonts w:asciiTheme="majorHAnsi" w:hAnsiTheme="majorHAnsi" w:cstheme="majorHAnsi"/>
                <w:sz w:val="28"/>
                <w:szCs w:val="28"/>
                <w:lang w:val="nl-NL"/>
              </w:rPr>
            </w:pPr>
            <w:r w:rsidRPr="007C17B2">
              <w:rPr>
                <w:rFonts w:asciiTheme="majorHAnsi" w:hAnsiTheme="majorHAnsi" w:cstheme="majorHAnsi"/>
                <w:sz w:val="28"/>
                <w:szCs w:val="28"/>
                <w:lang w:val="nl-NL"/>
              </w:rPr>
              <w:t>- Phiếu chấm điểm sản phẩm.</w:t>
            </w:r>
          </w:p>
          <w:p w:rsidR="00CE2268" w:rsidRPr="007C17B2" w:rsidRDefault="00CE2268" w:rsidP="00535D05">
            <w:pPr>
              <w:jc w:val="center"/>
              <w:rPr>
                <w:rFonts w:asciiTheme="majorHAnsi" w:hAnsiTheme="majorHAnsi" w:cstheme="majorHAnsi"/>
                <w:sz w:val="28"/>
                <w:szCs w:val="28"/>
                <w:lang w:val="nl-NL"/>
              </w:rPr>
            </w:pPr>
            <w:r w:rsidRPr="007C17B2">
              <w:rPr>
                <w:rFonts w:asciiTheme="majorHAnsi" w:hAnsiTheme="majorHAnsi" w:cstheme="majorHAnsi"/>
                <w:sz w:val="28"/>
                <w:szCs w:val="28"/>
                <w:lang w:val="nl-NL"/>
              </w:rPr>
              <w:t>- Biên bản.</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10</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Dự thảo báo cáo kết quả bình chọn, tờ trình, quyết định trình Chủ tịch UBND thành phố</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Thành viên Hội đồng bình chọn</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04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jc w:val="center"/>
              <w:rPr>
                <w:rFonts w:asciiTheme="majorHAnsi" w:hAnsiTheme="majorHAnsi" w:cstheme="majorHAnsi"/>
                <w:sz w:val="28"/>
                <w:szCs w:val="28"/>
                <w:lang w:val="nl-NL"/>
              </w:rPr>
            </w:pPr>
            <w:r w:rsidRPr="007C17B2">
              <w:rPr>
                <w:rFonts w:asciiTheme="majorHAnsi" w:hAnsiTheme="majorHAnsi" w:cstheme="majorHAnsi"/>
                <w:sz w:val="28"/>
                <w:szCs w:val="28"/>
                <w:lang w:val="nl-NL"/>
              </w:rPr>
              <w:t>Dự thảo báo cáo, tờ trình, quyết định</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11</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Xem xét trình Chủ tịch UBND thành phố báo cáo kết quả bình, tờ trình, quyết định công bố kết quả bình chọn và cấp giấy chứng nhận sản phẩm công nghiệp nông thôn tiêu biểu.</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Chủ tịch UBND thành phố</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04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jc w:val="center"/>
              <w:rPr>
                <w:rFonts w:asciiTheme="majorHAnsi" w:hAnsiTheme="majorHAnsi" w:cstheme="majorHAnsi"/>
                <w:sz w:val="28"/>
                <w:szCs w:val="28"/>
                <w:lang w:val="nl-NL"/>
              </w:rPr>
            </w:pPr>
            <w:r w:rsidRPr="007C17B2">
              <w:rPr>
                <w:rFonts w:asciiTheme="majorHAnsi" w:hAnsiTheme="majorHAnsi" w:cstheme="majorHAnsi"/>
                <w:sz w:val="28"/>
                <w:szCs w:val="28"/>
                <w:lang w:val="nl-NL"/>
              </w:rPr>
              <w:t>Ký trình dự thảo báo cáo, tờ trình, quyết định</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12</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Duyệt báo cáo kết quả bình chọn, tờ trình, quyết định công bố kết quả bình chọn và cấp giấy chứng nhận sản phẩm công nghiệp nông thôn tiêu biểu.</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Chủ tịch UBND thành phố</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02 ngày</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jc w:val="center"/>
              <w:rPr>
                <w:rFonts w:asciiTheme="majorHAnsi" w:hAnsiTheme="majorHAnsi" w:cstheme="majorHAnsi"/>
                <w:sz w:val="28"/>
                <w:szCs w:val="28"/>
                <w:lang w:val="nl-NL"/>
              </w:rPr>
            </w:pPr>
            <w:r w:rsidRPr="007C17B2">
              <w:rPr>
                <w:rFonts w:asciiTheme="majorHAnsi" w:hAnsiTheme="majorHAnsi" w:cstheme="majorHAnsi"/>
                <w:sz w:val="28"/>
                <w:szCs w:val="28"/>
                <w:lang w:val="nl-NL"/>
              </w:rPr>
              <w:t>Ký duyệt dự thảo báo cáo, tờ trình quyết định</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13</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Chuyển hồ sơ cho Văn phòng Thành ủy và HĐND-UBND thành phố.</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Văn thư</w:t>
            </w:r>
          </w:p>
        </w:tc>
        <w:tc>
          <w:tcPr>
            <w:tcW w:w="1276" w:type="dxa"/>
            <w:tcBorders>
              <w:left w:val="single" w:sz="4" w:space="0" w:color="000000"/>
              <w:right w:val="single" w:sz="4" w:space="0" w:color="000000"/>
            </w:tcBorders>
            <w:vAlign w:val="center"/>
          </w:tcPr>
          <w:p w:rsidR="00CE2268" w:rsidRPr="007C17B2" w:rsidRDefault="00CE2268" w:rsidP="00FC7A15">
            <w:pPr>
              <w:spacing w:before="60" w:after="60"/>
              <w:jc w:val="both"/>
              <w:rPr>
                <w:rFonts w:asciiTheme="majorHAnsi" w:hAnsiTheme="majorHAnsi" w:cstheme="majorHAnsi"/>
                <w:sz w:val="28"/>
                <w:szCs w:val="28"/>
              </w:rPr>
            </w:pPr>
            <w:r w:rsidRPr="007C17B2">
              <w:rPr>
                <w:rFonts w:asciiTheme="majorHAnsi" w:hAnsiTheme="majorHAnsi" w:cstheme="majorHAnsi"/>
                <w:sz w:val="28"/>
                <w:szCs w:val="28"/>
              </w:rPr>
              <w:t>Giờ hành chính</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Giấy chứng nhận sản phẩm công nghiệp nông tôn tiêu biểu</w:t>
            </w:r>
          </w:p>
        </w:tc>
      </w:tr>
      <w:tr w:rsidR="00CE2268" w:rsidRPr="009F0931" w:rsidTr="00535D05">
        <w:tc>
          <w:tcPr>
            <w:tcW w:w="884" w:type="dxa"/>
            <w:tcBorders>
              <w:left w:val="single" w:sz="4" w:space="0" w:color="000000"/>
              <w:bottom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14</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Chủ tịch UBND thành phố</w:t>
            </w:r>
          </w:p>
        </w:tc>
        <w:tc>
          <w:tcPr>
            <w:tcW w:w="1276" w:type="dxa"/>
            <w:tcBorders>
              <w:left w:val="single" w:sz="4" w:space="0" w:color="000000"/>
              <w:right w:val="single" w:sz="4" w:space="0" w:color="000000"/>
            </w:tcBorders>
            <w:vAlign w:val="center"/>
          </w:tcPr>
          <w:p w:rsidR="00CE2268" w:rsidRPr="007C17B2" w:rsidRDefault="00CE2268" w:rsidP="00FC7A15">
            <w:pPr>
              <w:spacing w:before="60" w:after="60"/>
              <w:jc w:val="both"/>
              <w:rPr>
                <w:rFonts w:asciiTheme="majorHAnsi" w:hAnsiTheme="majorHAnsi" w:cstheme="majorHAnsi"/>
                <w:sz w:val="28"/>
                <w:szCs w:val="28"/>
              </w:rPr>
            </w:pPr>
            <w:r w:rsidRPr="007C17B2">
              <w:rPr>
                <w:rFonts w:asciiTheme="majorHAnsi" w:hAnsiTheme="majorHAnsi" w:cstheme="majorHAnsi"/>
                <w:sz w:val="28"/>
                <w:szCs w:val="28"/>
              </w:rPr>
              <w:t>Giờ hành chính</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Giấy chứng nhận sản phẩm công nghiệp nông thôn tiêu biểu</w:t>
            </w:r>
          </w:p>
        </w:tc>
      </w:tr>
      <w:tr w:rsidR="00CE2268" w:rsidRPr="009F0931" w:rsidTr="005C4B3D">
        <w:tc>
          <w:tcPr>
            <w:tcW w:w="884" w:type="dxa"/>
            <w:tcBorders>
              <w:left w:val="single" w:sz="4" w:space="0" w:color="000000"/>
              <w:right w:val="single" w:sz="4" w:space="0" w:color="000000"/>
            </w:tcBorders>
            <w:vAlign w:val="center"/>
          </w:tcPr>
          <w:p w:rsidR="00CE2268" w:rsidRPr="007C17B2" w:rsidRDefault="00CE2268" w:rsidP="00FC7A15">
            <w:pPr>
              <w:spacing w:before="60" w:after="60"/>
              <w:jc w:val="center"/>
              <w:rPr>
                <w:rFonts w:asciiTheme="majorHAnsi" w:hAnsiTheme="majorHAnsi" w:cstheme="majorHAnsi"/>
                <w:bCs/>
                <w:sz w:val="28"/>
                <w:szCs w:val="28"/>
              </w:rPr>
            </w:pPr>
            <w:r w:rsidRPr="007C17B2">
              <w:rPr>
                <w:rFonts w:asciiTheme="majorHAnsi" w:hAnsiTheme="majorHAnsi" w:cstheme="majorHAnsi"/>
                <w:bCs/>
                <w:sz w:val="28"/>
                <w:szCs w:val="28"/>
              </w:rPr>
              <w:t>Bước 15</w:t>
            </w:r>
          </w:p>
        </w:tc>
        <w:tc>
          <w:tcPr>
            <w:tcW w:w="3794"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Trả kết quả tổ chức, cá nhân.</w:t>
            </w:r>
          </w:p>
        </w:tc>
        <w:tc>
          <w:tcPr>
            <w:tcW w:w="1701" w:type="dxa"/>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sz w:val="28"/>
                <w:szCs w:val="28"/>
              </w:rPr>
              <w:t xml:space="preserve">Bộ phận TN&amp;TKQ TTHCC </w:t>
            </w:r>
            <w:r w:rsidRPr="007C17B2">
              <w:rPr>
                <w:sz w:val="28"/>
                <w:szCs w:val="28"/>
              </w:rPr>
              <w:lastRenderedPageBreak/>
              <w:t>thành phố</w:t>
            </w:r>
            <w:r w:rsidRPr="007C17B2">
              <w:rPr>
                <w:rFonts w:asciiTheme="majorHAnsi" w:hAnsiTheme="majorHAnsi" w:cstheme="majorHAnsi"/>
                <w:spacing w:val="-2"/>
                <w:sz w:val="28"/>
                <w:szCs w:val="28"/>
                <w:lang w:val="nl-NL"/>
              </w:rPr>
              <w:t xml:space="preserve"> </w:t>
            </w:r>
          </w:p>
        </w:tc>
        <w:tc>
          <w:tcPr>
            <w:tcW w:w="1276" w:type="dxa"/>
            <w:tcBorders>
              <w:left w:val="single" w:sz="4" w:space="0" w:color="000000"/>
              <w:right w:val="single" w:sz="4" w:space="0" w:color="000000"/>
            </w:tcBorders>
            <w:vAlign w:val="center"/>
          </w:tcPr>
          <w:p w:rsidR="00CE2268" w:rsidRPr="007C17B2" w:rsidRDefault="00CE2268" w:rsidP="00FC7A15">
            <w:pPr>
              <w:spacing w:before="120"/>
              <w:jc w:val="both"/>
              <w:rPr>
                <w:rFonts w:asciiTheme="majorHAnsi" w:hAnsiTheme="majorHAnsi" w:cstheme="majorHAnsi"/>
                <w:sz w:val="28"/>
                <w:szCs w:val="28"/>
              </w:rPr>
            </w:pPr>
            <w:r w:rsidRPr="007C17B2">
              <w:rPr>
                <w:rFonts w:asciiTheme="majorHAnsi" w:hAnsiTheme="majorHAnsi" w:cstheme="majorHAnsi"/>
                <w:sz w:val="28"/>
                <w:szCs w:val="28"/>
              </w:rPr>
              <w:lastRenderedPageBreak/>
              <w:t>Không</w:t>
            </w:r>
          </w:p>
        </w:tc>
        <w:tc>
          <w:tcPr>
            <w:tcW w:w="2262" w:type="dxa"/>
            <w:gridSpan w:val="3"/>
            <w:tcBorders>
              <w:top w:val="single" w:sz="4" w:space="0" w:color="000000"/>
              <w:left w:val="single" w:sz="4" w:space="0" w:color="000000"/>
              <w:bottom w:val="single" w:sz="4" w:space="0" w:color="000000"/>
              <w:right w:val="single" w:sz="4" w:space="0" w:color="000000"/>
            </w:tcBorders>
            <w:vAlign w:val="center"/>
          </w:tcPr>
          <w:p w:rsidR="00CE2268" w:rsidRPr="007C17B2" w:rsidRDefault="00CE2268" w:rsidP="00FC7A15">
            <w:pPr>
              <w:pStyle w:val="NormalWeb"/>
              <w:spacing w:before="0" w:beforeAutospacing="0" w:after="0" w:afterAutospacing="0"/>
              <w:jc w:val="center"/>
              <w:rPr>
                <w:rFonts w:asciiTheme="majorHAnsi" w:hAnsiTheme="majorHAnsi" w:cstheme="majorHAnsi"/>
                <w:spacing w:val="-2"/>
                <w:sz w:val="28"/>
                <w:szCs w:val="28"/>
                <w:lang w:val="nl-NL"/>
              </w:rPr>
            </w:pPr>
            <w:r w:rsidRPr="007C17B2">
              <w:rPr>
                <w:rFonts w:asciiTheme="majorHAnsi" w:hAnsiTheme="majorHAnsi" w:cstheme="majorHAnsi"/>
                <w:spacing w:val="-2"/>
                <w:sz w:val="28"/>
                <w:szCs w:val="28"/>
                <w:lang w:val="nl-NL"/>
              </w:rPr>
              <w:t xml:space="preserve">Giấy chứng nhận sản phẩm công nghiệp nông thôn </w:t>
            </w:r>
            <w:r w:rsidRPr="007C17B2">
              <w:rPr>
                <w:rFonts w:asciiTheme="majorHAnsi" w:hAnsiTheme="majorHAnsi" w:cstheme="majorHAnsi"/>
                <w:spacing w:val="-2"/>
                <w:sz w:val="28"/>
                <w:szCs w:val="28"/>
                <w:lang w:val="nl-NL"/>
              </w:rPr>
              <w:lastRenderedPageBreak/>
              <w:t>tiêu biểu</w:t>
            </w:r>
          </w:p>
        </w:tc>
      </w:tr>
      <w:tr w:rsidR="005C4B3D" w:rsidRPr="009F0931" w:rsidTr="005E73FB">
        <w:tc>
          <w:tcPr>
            <w:tcW w:w="884" w:type="dxa"/>
            <w:tcBorders>
              <w:left w:val="single" w:sz="4" w:space="0" w:color="000000"/>
              <w:bottom w:val="single" w:sz="4" w:space="0" w:color="000000"/>
              <w:right w:val="single" w:sz="4" w:space="0" w:color="000000"/>
            </w:tcBorders>
            <w:vAlign w:val="center"/>
          </w:tcPr>
          <w:p w:rsidR="005C4B3D" w:rsidRDefault="005C4B3D" w:rsidP="005A1059">
            <w:pPr>
              <w:spacing w:before="60" w:after="60"/>
              <w:rPr>
                <w:rFonts w:asciiTheme="majorHAnsi" w:hAnsiTheme="majorHAnsi" w:cstheme="majorHAnsi"/>
                <w:bCs/>
                <w:sz w:val="28"/>
                <w:szCs w:val="28"/>
              </w:rPr>
            </w:pPr>
            <w:r>
              <w:rPr>
                <w:b/>
                <w:sz w:val="26"/>
                <w:szCs w:val="26"/>
              </w:rPr>
              <w:lastRenderedPageBreak/>
              <w:t>Lưu ý</w:t>
            </w:r>
          </w:p>
        </w:tc>
        <w:tc>
          <w:tcPr>
            <w:tcW w:w="9033" w:type="dxa"/>
            <w:gridSpan w:val="6"/>
            <w:tcBorders>
              <w:top w:val="single" w:sz="4" w:space="0" w:color="000000"/>
              <w:left w:val="single" w:sz="4" w:space="0" w:color="000000"/>
              <w:bottom w:val="single" w:sz="4" w:space="0" w:color="000000"/>
              <w:right w:val="single" w:sz="4" w:space="0" w:color="000000"/>
            </w:tcBorders>
          </w:tcPr>
          <w:p w:rsidR="005C4B3D" w:rsidRDefault="005C4B3D" w:rsidP="005C4B3D">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 số 03.1</w:t>
            </w:r>
            <w:r>
              <w:rPr>
                <w:i/>
                <w:sz w:val="26"/>
                <w:szCs w:val="26"/>
              </w:rPr>
              <w:t>3</w:t>
            </w:r>
            <w:r>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5C4B3D" w:rsidRPr="00700477" w:rsidRDefault="005C4B3D" w:rsidP="005C4B3D">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5C4B3D" w:rsidRPr="007C17B2" w:rsidRDefault="005C4B3D" w:rsidP="005C4B3D">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110D0D" w:rsidRDefault="00110D0D" w:rsidP="00110D0D">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Ind w:w="108" w:type="dxa"/>
        <w:tblLook w:val="04A0" w:firstRow="1" w:lastRow="0" w:firstColumn="1" w:lastColumn="0" w:noHBand="0" w:noVBand="1"/>
      </w:tblPr>
      <w:tblGrid>
        <w:gridCol w:w="709"/>
        <w:gridCol w:w="1559"/>
        <w:gridCol w:w="7649"/>
      </w:tblGrid>
      <w:tr w:rsidR="00110D0D" w:rsidTr="005A1059">
        <w:tc>
          <w:tcPr>
            <w:tcW w:w="709" w:type="dxa"/>
          </w:tcPr>
          <w:p w:rsidR="00110D0D" w:rsidRPr="009F0931" w:rsidRDefault="00110D0D" w:rsidP="00110D0D">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110D0D" w:rsidRPr="009F0931" w:rsidRDefault="00110D0D" w:rsidP="00110D0D">
            <w:pPr>
              <w:spacing w:before="120"/>
              <w:jc w:val="center"/>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110D0D" w:rsidRDefault="00110D0D" w:rsidP="005A105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110D0D" w:rsidRPr="005378A5" w:rsidTr="005A1059">
        <w:tc>
          <w:tcPr>
            <w:tcW w:w="709" w:type="dxa"/>
          </w:tcPr>
          <w:p w:rsidR="00110D0D" w:rsidRPr="005378A5" w:rsidRDefault="00110D0D" w:rsidP="00110D0D">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110D0D" w:rsidRPr="005378A5" w:rsidRDefault="00110D0D" w:rsidP="00110D0D">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BM.01.13</w:t>
            </w:r>
          </w:p>
        </w:tc>
        <w:tc>
          <w:tcPr>
            <w:tcW w:w="7649" w:type="dxa"/>
          </w:tcPr>
          <w:p w:rsidR="00110D0D" w:rsidRPr="005378A5" w:rsidRDefault="00110D0D" w:rsidP="00535D05">
            <w:pPr>
              <w:tabs>
                <w:tab w:val="left" w:pos="1304"/>
              </w:tabs>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Mẫu đơn</w:t>
            </w:r>
            <w:r w:rsidRPr="0070079F">
              <w:rPr>
                <w:color w:val="000000" w:themeColor="text1"/>
                <w:sz w:val="28"/>
                <w:szCs w:val="28"/>
              </w:rPr>
              <w:t xml:space="preserve"> </w:t>
            </w:r>
            <w:r w:rsidRPr="0070079F">
              <w:rPr>
                <w:color w:val="000000" w:themeColor="text1"/>
                <w:sz w:val="28"/>
                <w:szCs w:val="28"/>
              </w:rPr>
              <w:t>Phiếu đăng ký tham gia bình chọn sản phẩm công nghiệp nông thôn</w:t>
            </w:r>
            <w:r w:rsidR="00535D05">
              <w:rPr>
                <w:color w:val="000000" w:themeColor="text1"/>
                <w:sz w:val="28"/>
                <w:szCs w:val="28"/>
              </w:rPr>
              <w:t xml:space="preserve"> tiêu biểu</w:t>
            </w:r>
            <w:r>
              <w:rPr>
                <w:color w:val="000000" w:themeColor="text1"/>
                <w:sz w:val="28"/>
                <w:szCs w:val="28"/>
              </w:rPr>
              <w:t>.</w:t>
            </w:r>
          </w:p>
        </w:tc>
      </w:tr>
      <w:tr w:rsidR="00535D05" w:rsidRPr="005378A5" w:rsidTr="005A1059">
        <w:tc>
          <w:tcPr>
            <w:tcW w:w="709" w:type="dxa"/>
          </w:tcPr>
          <w:p w:rsidR="00535D05" w:rsidRPr="005378A5" w:rsidRDefault="00535D05" w:rsidP="005A1059">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535D05" w:rsidRPr="005378A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BM.02.13</w:t>
            </w:r>
          </w:p>
        </w:tc>
        <w:tc>
          <w:tcPr>
            <w:tcW w:w="7649" w:type="dxa"/>
          </w:tcPr>
          <w:p w:rsidR="00535D05" w:rsidRPr="005378A5" w:rsidRDefault="00535D05" w:rsidP="00535D05">
            <w:pPr>
              <w:spacing w:before="120"/>
              <w:jc w:val="both"/>
              <w:rPr>
                <w:rFonts w:asciiTheme="majorHAnsi" w:hAnsiTheme="majorHAnsi" w:cstheme="majorHAnsi"/>
                <w:color w:val="0000FF"/>
                <w:sz w:val="28"/>
                <w:szCs w:val="28"/>
              </w:rPr>
            </w:pPr>
            <w:r>
              <w:rPr>
                <w:color w:val="000000" w:themeColor="text1"/>
                <w:sz w:val="28"/>
                <w:szCs w:val="28"/>
              </w:rPr>
              <w:t>Mẫu T</w:t>
            </w:r>
            <w:r w:rsidRPr="0070079F">
              <w:rPr>
                <w:color w:val="000000" w:themeColor="text1"/>
                <w:sz w:val="28"/>
                <w:szCs w:val="28"/>
              </w:rPr>
              <w:t>huyết minh, mô tả giới thiệu về sản phẩm đăng ký bình chọn</w:t>
            </w:r>
            <w:r>
              <w:rPr>
                <w:color w:val="000000" w:themeColor="text1"/>
                <w:sz w:val="28"/>
                <w:szCs w:val="28"/>
              </w:rPr>
              <w:t xml:space="preserve"> sản phẩm công nghiệp nông thôn tiêu biểu.</w:t>
            </w:r>
          </w:p>
        </w:tc>
      </w:tr>
      <w:tr w:rsidR="00535D05" w:rsidRPr="005378A5" w:rsidTr="005A1059">
        <w:tc>
          <w:tcPr>
            <w:tcW w:w="709" w:type="dxa"/>
          </w:tcPr>
          <w:p w:rsidR="00535D05" w:rsidRPr="005378A5" w:rsidRDefault="00535D05" w:rsidP="005A1059">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535D05" w:rsidRPr="005378A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BM.03.13</w:t>
            </w:r>
          </w:p>
        </w:tc>
        <w:tc>
          <w:tcPr>
            <w:tcW w:w="7649" w:type="dxa"/>
          </w:tcPr>
          <w:p w:rsidR="00535D05" w:rsidRPr="005378A5" w:rsidRDefault="00535D05" w:rsidP="005A105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535D05" w:rsidRPr="005378A5" w:rsidTr="005A1059">
        <w:tc>
          <w:tcPr>
            <w:tcW w:w="709" w:type="dxa"/>
          </w:tcPr>
          <w:p w:rsidR="00535D05" w:rsidRPr="005378A5" w:rsidRDefault="00535D05" w:rsidP="005A1059">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4</w:t>
            </w:r>
          </w:p>
        </w:tc>
        <w:tc>
          <w:tcPr>
            <w:tcW w:w="1559" w:type="dxa"/>
          </w:tcPr>
          <w:p w:rsidR="00535D05" w:rsidRPr="005378A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BM.04.13</w:t>
            </w:r>
          </w:p>
        </w:tc>
        <w:tc>
          <w:tcPr>
            <w:tcW w:w="7649" w:type="dxa"/>
          </w:tcPr>
          <w:p w:rsidR="00535D05" w:rsidRPr="005378A5" w:rsidRDefault="00535D05" w:rsidP="005A105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535D05" w:rsidRPr="005378A5" w:rsidTr="005A1059">
        <w:tc>
          <w:tcPr>
            <w:tcW w:w="709" w:type="dxa"/>
          </w:tcPr>
          <w:p w:rsidR="00535D0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1559" w:type="dxa"/>
          </w:tcPr>
          <w:p w:rsidR="00535D0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BM.05.13</w:t>
            </w:r>
          </w:p>
        </w:tc>
        <w:tc>
          <w:tcPr>
            <w:tcW w:w="7649" w:type="dxa"/>
          </w:tcPr>
          <w:p w:rsidR="00535D05" w:rsidRPr="005378A5" w:rsidRDefault="00535D05" w:rsidP="005A105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Phiếu chấm điểm</w:t>
            </w:r>
            <w:r w:rsidR="005C4B3D">
              <w:rPr>
                <w:rFonts w:asciiTheme="majorHAnsi" w:hAnsiTheme="majorHAnsi" w:cstheme="majorHAnsi"/>
                <w:color w:val="0000FF"/>
                <w:sz w:val="28"/>
                <w:szCs w:val="28"/>
              </w:rPr>
              <w:t>.</w:t>
            </w:r>
          </w:p>
        </w:tc>
      </w:tr>
      <w:tr w:rsidR="00535D05" w:rsidRPr="005378A5" w:rsidTr="005A1059">
        <w:tc>
          <w:tcPr>
            <w:tcW w:w="709" w:type="dxa"/>
          </w:tcPr>
          <w:p w:rsidR="00535D05" w:rsidRPr="005378A5" w:rsidRDefault="00535D05"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1559" w:type="dxa"/>
          </w:tcPr>
          <w:p w:rsidR="00535D05" w:rsidRPr="005378A5" w:rsidRDefault="00535D05" w:rsidP="00535D05">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w:t>
            </w:r>
            <w:r>
              <w:rPr>
                <w:rFonts w:asciiTheme="majorHAnsi" w:hAnsiTheme="majorHAnsi" w:cstheme="majorHAnsi"/>
                <w:color w:val="0000FF"/>
                <w:sz w:val="28"/>
                <w:szCs w:val="28"/>
              </w:rPr>
              <w:t>6</w:t>
            </w:r>
            <w:r>
              <w:rPr>
                <w:rFonts w:asciiTheme="majorHAnsi" w:hAnsiTheme="majorHAnsi" w:cstheme="majorHAnsi"/>
                <w:color w:val="0000FF"/>
                <w:sz w:val="28"/>
                <w:szCs w:val="28"/>
              </w:rPr>
              <w:t>.13</w:t>
            </w:r>
          </w:p>
        </w:tc>
        <w:tc>
          <w:tcPr>
            <w:tcW w:w="7649" w:type="dxa"/>
          </w:tcPr>
          <w:p w:rsidR="00535D05" w:rsidRPr="005378A5" w:rsidRDefault="00535D05" w:rsidP="005A105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Mẫu Giấy chứng nhận sản phẩm công nghiệp nông thôn tiêu biểu.</w:t>
            </w:r>
          </w:p>
        </w:tc>
      </w:tr>
    </w:tbl>
    <w:p w:rsidR="00110D0D" w:rsidRPr="009F0931" w:rsidRDefault="00110D0D" w:rsidP="00110D0D">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110D0D" w:rsidRPr="009F0931" w:rsidTr="005A1059">
        <w:trPr>
          <w:trHeight w:val="615"/>
        </w:trPr>
        <w:tc>
          <w:tcPr>
            <w:tcW w:w="719" w:type="dxa"/>
            <w:tcBorders>
              <w:top w:val="single" w:sz="4" w:space="0" w:color="auto"/>
              <w:left w:val="single" w:sz="4" w:space="0" w:color="auto"/>
              <w:bottom w:val="single" w:sz="4" w:space="0" w:color="auto"/>
              <w:right w:val="single" w:sz="4" w:space="0" w:color="auto"/>
            </w:tcBorders>
            <w:hideMark/>
          </w:tcPr>
          <w:p w:rsidR="00110D0D" w:rsidRPr="009F0931" w:rsidRDefault="00110D0D" w:rsidP="005A105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110D0D" w:rsidRPr="009F0931" w:rsidRDefault="00110D0D" w:rsidP="005A1059">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110D0D" w:rsidRPr="009F0931" w:rsidTr="005A1059">
        <w:trPr>
          <w:trHeight w:val="507"/>
        </w:trPr>
        <w:tc>
          <w:tcPr>
            <w:tcW w:w="719" w:type="dxa"/>
            <w:tcBorders>
              <w:top w:val="single" w:sz="4" w:space="0" w:color="auto"/>
              <w:left w:val="single" w:sz="4" w:space="0" w:color="auto"/>
              <w:bottom w:val="single" w:sz="4" w:space="0" w:color="auto"/>
              <w:right w:val="single" w:sz="4" w:space="0" w:color="auto"/>
            </w:tcBorders>
            <w:hideMark/>
          </w:tcPr>
          <w:p w:rsidR="00110D0D" w:rsidRPr="009F0931" w:rsidRDefault="00110D0D" w:rsidP="005A105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110D0D" w:rsidRPr="009F0931" w:rsidRDefault="00110D0D" w:rsidP="005A1059">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110D0D" w:rsidRPr="009F0931" w:rsidTr="005A1059">
        <w:trPr>
          <w:trHeight w:val="543"/>
        </w:trPr>
        <w:tc>
          <w:tcPr>
            <w:tcW w:w="719" w:type="dxa"/>
            <w:tcBorders>
              <w:top w:val="single" w:sz="4" w:space="0" w:color="auto"/>
              <w:left w:val="single" w:sz="4" w:space="0" w:color="auto"/>
              <w:bottom w:val="single" w:sz="4" w:space="0" w:color="auto"/>
              <w:right w:val="single" w:sz="4" w:space="0" w:color="auto"/>
            </w:tcBorders>
            <w:hideMark/>
          </w:tcPr>
          <w:p w:rsidR="00110D0D" w:rsidRPr="009F0931" w:rsidRDefault="00110D0D" w:rsidP="005A105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110D0D" w:rsidRPr="009F0931" w:rsidRDefault="00110D0D" w:rsidP="005A105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110D0D" w:rsidP="005A1059">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110D0D" w:rsidRPr="005378A5" w:rsidRDefault="00110D0D" w:rsidP="005A1059">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110D0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110D0D" w:rsidRDefault="00110D0D" w:rsidP="005A1059">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110D0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110D0D" w:rsidRPr="005378A5" w:rsidRDefault="00110D0D" w:rsidP="005A105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mời.</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110D0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tcPr>
          <w:p w:rsidR="00110D0D" w:rsidRPr="005378A5" w:rsidRDefault="005C4B3D" w:rsidP="005A1059">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Tờ trình</w:t>
            </w:r>
            <w:r w:rsidR="00110D0D">
              <w:rPr>
                <w:rFonts w:asciiTheme="majorHAnsi" w:hAnsiTheme="majorHAnsi" w:cstheme="majorHAnsi"/>
                <w:color w:val="0000FF"/>
                <w:sz w:val="28"/>
                <w:szCs w:val="28"/>
              </w:rPr>
              <w:t>.</w:t>
            </w:r>
          </w:p>
        </w:tc>
      </w:tr>
      <w:tr w:rsidR="005C4B3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5C4B3D" w:rsidRDefault="005C4B3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9204" w:type="dxa"/>
            <w:tcBorders>
              <w:top w:val="single" w:sz="4" w:space="0" w:color="auto"/>
              <w:left w:val="single" w:sz="4" w:space="0" w:color="auto"/>
              <w:bottom w:val="single" w:sz="4" w:space="0" w:color="auto"/>
              <w:right w:val="single" w:sz="4" w:space="0" w:color="auto"/>
            </w:tcBorders>
          </w:tcPr>
          <w:p w:rsidR="005C4B3D" w:rsidRDefault="005C4B3D" w:rsidP="00535D05">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Quyết định.</w:t>
            </w:r>
          </w:p>
        </w:tc>
      </w:tr>
      <w:tr w:rsidR="005C4B3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5C4B3D" w:rsidRDefault="005C4B3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9204" w:type="dxa"/>
            <w:tcBorders>
              <w:top w:val="single" w:sz="4" w:space="0" w:color="auto"/>
              <w:left w:val="single" w:sz="4" w:space="0" w:color="auto"/>
              <w:bottom w:val="single" w:sz="4" w:space="0" w:color="auto"/>
              <w:right w:val="single" w:sz="4" w:space="0" w:color="auto"/>
            </w:tcBorders>
          </w:tcPr>
          <w:p w:rsidR="005C4B3D" w:rsidRDefault="005C4B3D" w:rsidP="00535D05">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w:t>
            </w:r>
            <w:r>
              <w:rPr>
                <w:rFonts w:asciiTheme="majorHAnsi" w:hAnsiTheme="majorHAnsi" w:cstheme="majorHAnsi"/>
                <w:color w:val="0000FF"/>
                <w:sz w:val="28"/>
                <w:szCs w:val="28"/>
              </w:rPr>
              <w:t>.</w:t>
            </w:r>
          </w:p>
        </w:tc>
      </w:tr>
      <w:tr w:rsidR="005C4B3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5C4B3D" w:rsidRDefault="005C4B3D" w:rsidP="005C4B3D">
            <w:pPr>
              <w:tabs>
                <w:tab w:val="center" w:pos="251"/>
              </w:tabs>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lastRenderedPageBreak/>
              <w:t>9</w:t>
            </w:r>
          </w:p>
        </w:tc>
        <w:tc>
          <w:tcPr>
            <w:tcW w:w="9204" w:type="dxa"/>
            <w:tcBorders>
              <w:top w:val="single" w:sz="4" w:space="0" w:color="auto"/>
              <w:left w:val="single" w:sz="4" w:space="0" w:color="auto"/>
              <w:bottom w:val="single" w:sz="4" w:space="0" w:color="auto"/>
              <w:right w:val="single" w:sz="4" w:space="0" w:color="auto"/>
            </w:tcBorders>
          </w:tcPr>
          <w:p w:rsidR="005C4B3D" w:rsidRDefault="005C4B3D" w:rsidP="00535D05">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Báo cáo.</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5C4B3D" w:rsidP="005C4B3D">
            <w:pPr>
              <w:tabs>
                <w:tab w:val="center" w:pos="251"/>
              </w:tabs>
              <w:spacing w:before="120"/>
              <w:rPr>
                <w:rFonts w:asciiTheme="majorHAnsi" w:hAnsiTheme="majorHAnsi" w:cstheme="majorHAnsi"/>
                <w:color w:val="0000FF"/>
                <w:sz w:val="28"/>
                <w:szCs w:val="28"/>
              </w:rPr>
            </w:pPr>
            <w:r>
              <w:rPr>
                <w:rFonts w:asciiTheme="majorHAnsi" w:hAnsiTheme="majorHAnsi" w:cstheme="majorHAnsi"/>
                <w:color w:val="0000FF"/>
                <w:sz w:val="28"/>
                <w:szCs w:val="28"/>
              </w:rPr>
              <w:tab/>
              <w:t>10</w:t>
            </w:r>
          </w:p>
        </w:tc>
        <w:tc>
          <w:tcPr>
            <w:tcW w:w="9204" w:type="dxa"/>
            <w:tcBorders>
              <w:top w:val="single" w:sz="4" w:space="0" w:color="auto"/>
              <w:left w:val="single" w:sz="4" w:space="0" w:color="auto"/>
              <w:bottom w:val="single" w:sz="4" w:space="0" w:color="auto"/>
              <w:right w:val="single" w:sz="4" w:space="0" w:color="auto"/>
            </w:tcBorders>
          </w:tcPr>
          <w:p w:rsidR="00110D0D" w:rsidRPr="005378A5" w:rsidRDefault="00110D0D" w:rsidP="00535D05">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 xml:space="preserve">Giấy chứng nhận </w:t>
            </w:r>
            <w:r w:rsidR="00535D05">
              <w:rPr>
                <w:rFonts w:asciiTheme="majorHAnsi" w:hAnsiTheme="majorHAnsi" w:cstheme="majorHAnsi"/>
                <w:color w:val="0000FF"/>
                <w:sz w:val="28"/>
                <w:szCs w:val="28"/>
              </w:rPr>
              <w:t>sản phẩm công nghiệp nông thôn tiêu biểu</w:t>
            </w:r>
            <w:r w:rsidRPr="005378A5">
              <w:rPr>
                <w:rFonts w:asciiTheme="majorHAnsi" w:hAnsiTheme="majorHAnsi" w:cstheme="majorHAnsi"/>
                <w:color w:val="0000FF"/>
                <w:sz w:val="28"/>
                <w:szCs w:val="28"/>
              </w:rPr>
              <w:t>.</w:t>
            </w:r>
          </w:p>
        </w:tc>
      </w:tr>
      <w:tr w:rsidR="00110D0D" w:rsidRPr="009F0931" w:rsidTr="005A1059">
        <w:trPr>
          <w:trHeight w:val="551"/>
        </w:trPr>
        <w:tc>
          <w:tcPr>
            <w:tcW w:w="719" w:type="dxa"/>
            <w:tcBorders>
              <w:top w:val="single" w:sz="4" w:space="0" w:color="auto"/>
              <w:left w:val="single" w:sz="4" w:space="0" w:color="auto"/>
              <w:bottom w:val="single" w:sz="4" w:space="0" w:color="auto"/>
              <w:right w:val="single" w:sz="4" w:space="0" w:color="auto"/>
            </w:tcBorders>
          </w:tcPr>
          <w:p w:rsidR="00110D0D" w:rsidRPr="009F0931" w:rsidRDefault="005C4B3D" w:rsidP="005A1059">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11</w:t>
            </w:r>
            <w:bookmarkStart w:id="0" w:name="_GoBack"/>
            <w:bookmarkEnd w:id="0"/>
          </w:p>
        </w:tc>
        <w:tc>
          <w:tcPr>
            <w:tcW w:w="9204" w:type="dxa"/>
            <w:tcBorders>
              <w:top w:val="single" w:sz="4" w:space="0" w:color="auto"/>
              <w:left w:val="single" w:sz="4" w:space="0" w:color="auto"/>
              <w:bottom w:val="single" w:sz="4" w:space="0" w:color="auto"/>
              <w:right w:val="single" w:sz="4" w:space="0" w:color="auto"/>
            </w:tcBorders>
            <w:vAlign w:val="center"/>
          </w:tcPr>
          <w:p w:rsidR="00110D0D" w:rsidRPr="009F0931" w:rsidRDefault="00110D0D" w:rsidP="005C4B3D">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w:t>
            </w:r>
            <w:r w:rsidR="005C4B3D">
              <w:rPr>
                <w:rFonts w:asciiTheme="majorHAnsi" w:hAnsiTheme="majorHAnsi" w:cstheme="majorHAnsi"/>
                <w:color w:val="0000FF"/>
                <w:sz w:val="28"/>
                <w:szCs w:val="28"/>
              </w:rPr>
              <w:t>h phố Trà Vinh trong thời gian 4</w:t>
            </w:r>
            <w:r w:rsidRPr="009F0931">
              <w:rPr>
                <w:rFonts w:asciiTheme="majorHAnsi" w:hAnsiTheme="majorHAnsi" w:cstheme="majorHAnsi"/>
                <w:color w:val="0000FF"/>
                <w:sz w:val="28"/>
                <w:szCs w:val="28"/>
              </w:rPr>
              <w:t xml:space="preserve"> năm.</w:t>
            </w:r>
          </w:p>
        </w:tc>
      </w:tr>
      <w:tr w:rsidR="00110D0D" w:rsidRPr="009F0931" w:rsidTr="005A1059">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110D0D" w:rsidRPr="009F0931" w:rsidRDefault="00110D0D" w:rsidP="005A1059">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01" w:rsidRDefault="00351B01">
      <w:r>
        <w:separator/>
      </w:r>
    </w:p>
  </w:endnote>
  <w:endnote w:type="continuationSeparator" w:id="0">
    <w:p w:rsidR="00351B01" w:rsidRDefault="0035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351B01"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1AD">
      <w:rPr>
        <w:rStyle w:val="PageNumber"/>
        <w:noProof/>
      </w:rPr>
      <w:t>9</w:t>
    </w:r>
    <w:r>
      <w:rPr>
        <w:rStyle w:val="PageNumber"/>
      </w:rPr>
      <w:fldChar w:fldCharType="end"/>
    </w:r>
    <w:r>
      <w:rPr>
        <w:rStyle w:val="PageNumber"/>
      </w:rPr>
      <w:t>/</w:t>
    </w:r>
    <w:r w:rsidR="007C17B2">
      <w:rPr>
        <w:rStyle w:val="PageNumber"/>
      </w:rPr>
      <w:t>9</w:t>
    </w:r>
  </w:p>
  <w:p w:rsidR="00696F17" w:rsidRDefault="00351B01"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B271AD">
      <w:rPr>
        <w:b/>
        <w:noProof/>
        <w:sz w:val="22"/>
        <w:szCs w:val="22"/>
      </w:rPr>
      <w:t>9</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01" w:rsidRDefault="00351B01">
      <w:r>
        <w:separator/>
      </w:r>
    </w:p>
  </w:footnote>
  <w:footnote w:type="continuationSeparator" w:id="0">
    <w:p w:rsidR="00351B01" w:rsidRDefault="00351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RPr="0066676A" w:rsidTr="002B2C27">
      <w:trPr>
        <w:cantSplit/>
        <w:trHeight w:val="375"/>
      </w:trPr>
      <w:tc>
        <w:tcPr>
          <w:tcW w:w="3325" w:type="dxa"/>
          <w:vMerge w:val="restart"/>
          <w:vAlign w:val="center"/>
        </w:tcPr>
        <w:p w:rsidR="009F0931" w:rsidRPr="0066676A" w:rsidRDefault="00E21CAB" w:rsidP="0066676A">
          <w:pPr>
            <w:ind w:left="317" w:hanging="317"/>
            <w:jc w:val="center"/>
            <w:rPr>
              <w:b/>
              <w:sz w:val="26"/>
              <w:szCs w:val="26"/>
            </w:rPr>
          </w:pPr>
          <w:r w:rsidRPr="0066676A">
            <w:rPr>
              <w:b/>
              <w:sz w:val="26"/>
              <w:szCs w:val="26"/>
            </w:rPr>
            <w:t>ỦY BAN NHÂN DÂN</w:t>
          </w:r>
        </w:p>
        <w:p w:rsidR="00DE1354" w:rsidRPr="0066676A" w:rsidRDefault="00E21CAB" w:rsidP="0066676A">
          <w:pPr>
            <w:ind w:left="317" w:hanging="317"/>
            <w:jc w:val="center"/>
            <w:rPr>
              <w:b/>
              <w:sz w:val="26"/>
              <w:szCs w:val="26"/>
            </w:rPr>
          </w:pPr>
          <w:r w:rsidRPr="0066676A">
            <w:rPr>
              <w:b/>
              <w:sz w:val="26"/>
              <w:szCs w:val="26"/>
            </w:rPr>
            <w:t xml:space="preserve"> THÀNH PHỐ TRÀ VINH</w:t>
          </w:r>
        </w:p>
      </w:tc>
      <w:tc>
        <w:tcPr>
          <w:tcW w:w="3524" w:type="dxa"/>
          <w:vMerge w:val="restart"/>
          <w:vAlign w:val="center"/>
        </w:tcPr>
        <w:p w:rsidR="00DE1354" w:rsidRPr="0066676A" w:rsidRDefault="00E21CAB" w:rsidP="0066676A">
          <w:pPr>
            <w:jc w:val="center"/>
            <w:rPr>
              <w:b/>
              <w:sz w:val="26"/>
              <w:szCs w:val="26"/>
            </w:rPr>
          </w:pPr>
          <w:r w:rsidRPr="0066676A">
            <w:rPr>
              <w:b/>
              <w:sz w:val="26"/>
              <w:szCs w:val="26"/>
            </w:rPr>
            <w:t xml:space="preserve">QUY TRÌNH </w:t>
          </w:r>
        </w:p>
        <w:p w:rsidR="00DE1354" w:rsidRPr="0066676A" w:rsidRDefault="002F2BE9" w:rsidP="00110D0D">
          <w:pPr>
            <w:jc w:val="center"/>
            <w:rPr>
              <w:b/>
              <w:sz w:val="26"/>
              <w:szCs w:val="26"/>
            </w:rPr>
          </w:pPr>
          <w:r w:rsidRPr="0066676A">
            <w:rPr>
              <w:b/>
              <w:color w:val="000000"/>
              <w:sz w:val="26"/>
              <w:szCs w:val="26"/>
              <w:lang w:val="pt-BR"/>
            </w:rPr>
            <w:t>Đề nghị cấp</w:t>
          </w:r>
          <w:r w:rsidR="00E21CAB" w:rsidRPr="0066676A">
            <w:rPr>
              <w:b/>
              <w:color w:val="000000"/>
              <w:sz w:val="26"/>
              <w:szCs w:val="26"/>
              <w:lang w:val="pt-BR"/>
            </w:rPr>
            <w:t xml:space="preserve"> Giấy </w:t>
          </w:r>
          <w:r w:rsidR="0066676A" w:rsidRPr="0066676A">
            <w:rPr>
              <w:b/>
              <w:color w:val="000000"/>
              <w:sz w:val="26"/>
              <w:szCs w:val="26"/>
              <w:lang w:val="pt-BR"/>
            </w:rPr>
            <w:t xml:space="preserve">chứng nhận </w:t>
          </w:r>
          <w:r w:rsidR="00110D0D">
            <w:rPr>
              <w:b/>
              <w:color w:val="000000"/>
              <w:sz w:val="26"/>
              <w:szCs w:val="26"/>
              <w:lang w:val="pt-BR"/>
            </w:rPr>
            <w:t>sản phẩm công nghiệp nông thôn tiêu biểu cấp thành phố</w:t>
          </w:r>
        </w:p>
      </w:tc>
      <w:tc>
        <w:tcPr>
          <w:tcW w:w="1856" w:type="dxa"/>
        </w:tcPr>
        <w:p w:rsidR="00DE1354" w:rsidRPr="0066676A" w:rsidRDefault="00E21CAB" w:rsidP="0066676A">
          <w:pPr>
            <w:rPr>
              <w:sz w:val="26"/>
              <w:szCs w:val="26"/>
            </w:rPr>
          </w:pPr>
          <w:r w:rsidRPr="0066676A">
            <w:rPr>
              <w:sz w:val="26"/>
              <w:szCs w:val="26"/>
            </w:rPr>
            <w:t>Mã hiệu:</w:t>
          </w:r>
        </w:p>
      </w:tc>
      <w:tc>
        <w:tcPr>
          <w:tcW w:w="1496" w:type="dxa"/>
        </w:tcPr>
        <w:p w:rsidR="00DE1354" w:rsidRPr="0066676A" w:rsidRDefault="00E21CAB" w:rsidP="00110D0D">
          <w:pPr>
            <w:rPr>
              <w:sz w:val="26"/>
              <w:szCs w:val="26"/>
            </w:rPr>
          </w:pPr>
          <w:r w:rsidRPr="0066676A">
            <w:rPr>
              <w:sz w:val="26"/>
              <w:szCs w:val="26"/>
              <w:lang w:val="nl-NL"/>
            </w:rPr>
            <w:t>QT-</w:t>
          </w:r>
          <w:r w:rsidR="0066676A" w:rsidRPr="0066676A">
            <w:rPr>
              <w:sz w:val="26"/>
              <w:szCs w:val="26"/>
              <w:lang w:val="nl-NL"/>
            </w:rPr>
            <w:t>1</w:t>
          </w:r>
          <w:r w:rsidR="00110D0D">
            <w:rPr>
              <w:sz w:val="26"/>
              <w:szCs w:val="26"/>
              <w:lang w:val="nl-NL"/>
            </w:rPr>
            <w:t>3</w:t>
          </w:r>
          <w:r w:rsidRPr="0066676A">
            <w:rPr>
              <w:sz w:val="26"/>
              <w:szCs w:val="26"/>
              <w:lang w:val="nl-NL"/>
            </w:rPr>
            <w:t>/PKT</w:t>
          </w:r>
        </w:p>
      </w:tc>
    </w:tr>
    <w:tr w:rsidR="00DE1354" w:rsidRPr="0066676A" w:rsidTr="002B2C27">
      <w:trPr>
        <w:cantSplit/>
        <w:trHeight w:val="150"/>
      </w:trPr>
      <w:tc>
        <w:tcPr>
          <w:tcW w:w="3325" w:type="dxa"/>
          <w:vMerge/>
        </w:tcPr>
        <w:p w:rsidR="00DE1354" w:rsidRPr="0066676A" w:rsidRDefault="00351B01" w:rsidP="0066676A">
          <w:pPr>
            <w:jc w:val="both"/>
            <w:rPr>
              <w:sz w:val="26"/>
              <w:szCs w:val="26"/>
            </w:rPr>
          </w:pPr>
        </w:p>
      </w:tc>
      <w:tc>
        <w:tcPr>
          <w:tcW w:w="3524" w:type="dxa"/>
          <w:vMerge/>
          <w:vAlign w:val="center"/>
        </w:tcPr>
        <w:p w:rsidR="00DE1354" w:rsidRPr="0066676A" w:rsidRDefault="00351B01" w:rsidP="0066676A">
          <w:pPr>
            <w:jc w:val="center"/>
            <w:rPr>
              <w:b/>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Lần ban hành:</w:t>
          </w:r>
        </w:p>
      </w:tc>
      <w:tc>
        <w:tcPr>
          <w:tcW w:w="1496" w:type="dxa"/>
        </w:tcPr>
        <w:p w:rsidR="00DE1354" w:rsidRPr="0066676A" w:rsidRDefault="00E21CAB" w:rsidP="0066676A">
          <w:pPr>
            <w:rPr>
              <w:sz w:val="26"/>
              <w:szCs w:val="26"/>
              <w:lang w:val="nl-NL"/>
            </w:rPr>
          </w:pPr>
          <w:r w:rsidRPr="0066676A">
            <w:rPr>
              <w:sz w:val="26"/>
              <w:szCs w:val="26"/>
              <w:lang w:val="nl-NL"/>
            </w:rPr>
            <w:t>01</w:t>
          </w:r>
        </w:p>
      </w:tc>
    </w:tr>
    <w:tr w:rsidR="00DE1354" w:rsidRPr="0066676A" w:rsidTr="002B2C27">
      <w:trPr>
        <w:cantSplit/>
        <w:trHeight w:val="150"/>
      </w:trPr>
      <w:tc>
        <w:tcPr>
          <w:tcW w:w="3325" w:type="dxa"/>
          <w:vMerge/>
        </w:tcPr>
        <w:p w:rsidR="00DE1354" w:rsidRPr="0066676A" w:rsidRDefault="00351B01" w:rsidP="0066676A">
          <w:pPr>
            <w:jc w:val="both"/>
            <w:rPr>
              <w:sz w:val="26"/>
              <w:szCs w:val="26"/>
            </w:rPr>
          </w:pPr>
        </w:p>
      </w:tc>
      <w:tc>
        <w:tcPr>
          <w:tcW w:w="3524" w:type="dxa"/>
          <w:vMerge/>
        </w:tcPr>
        <w:p w:rsidR="00DE1354" w:rsidRPr="0066676A" w:rsidRDefault="00351B01" w:rsidP="0066676A">
          <w:pPr>
            <w:jc w:val="both"/>
            <w:rPr>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Ngày ban hành:</w:t>
          </w:r>
        </w:p>
      </w:tc>
      <w:tc>
        <w:tcPr>
          <w:tcW w:w="1496" w:type="dxa"/>
        </w:tcPr>
        <w:p w:rsidR="00DE1354" w:rsidRPr="0066676A" w:rsidRDefault="0094502F" w:rsidP="0066676A">
          <w:pPr>
            <w:rPr>
              <w:sz w:val="26"/>
              <w:szCs w:val="26"/>
              <w:lang w:val="nl-NL"/>
            </w:rPr>
          </w:pPr>
          <w:r w:rsidRPr="0066676A">
            <w:rPr>
              <w:sz w:val="26"/>
              <w:szCs w:val="26"/>
              <w:lang w:val="nl-NL"/>
            </w:rPr>
            <w:t xml:space="preserve">    </w:t>
          </w:r>
          <w:r w:rsidR="00E21CAB" w:rsidRPr="0066676A">
            <w:rPr>
              <w:sz w:val="26"/>
              <w:szCs w:val="26"/>
              <w:lang w:val="nl-NL"/>
            </w:rPr>
            <w:t>/</w:t>
          </w:r>
          <w:r w:rsidRPr="0066676A">
            <w:rPr>
              <w:sz w:val="26"/>
              <w:szCs w:val="26"/>
              <w:lang w:val="nl-NL"/>
            </w:rPr>
            <w:t xml:space="preserve">   </w:t>
          </w:r>
          <w:r w:rsidR="00EF0436" w:rsidRPr="0066676A">
            <w:rPr>
              <w:sz w:val="26"/>
              <w:szCs w:val="26"/>
              <w:lang w:val="nl-NL"/>
            </w:rPr>
            <w:t>/2020</w:t>
          </w:r>
        </w:p>
      </w:tc>
    </w:tr>
  </w:tbl>
  <w:p w:rsidR="00696F17" w:rsidRPr="0066676A" w:rsidRDefault="00351B01" w:rsidP="0066676A">
    <w:pPr>
      <w:pStyle w:val="Header"/>
      <w:rPr>
        <w:sz w:val="26"/>
        <w:szCs w:val="2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351B01" w:rsidP="0085748A">
          <w:pPr>
            <w:spacing w:line="276" w:lineRule="auto"/>
            <w:jc w:val="both"/>
          </w:pPr>
        </w:p>
      </w:tc>
      <w:tc>
        <w:tcPr>
          <w:tcW w:w="4406" w:type="dxa"/>
          <w:vMerge/>
          <w:vAlign w:val="center"/>
        </w:tcPr>
        <w:p w:rsidR="00C65E9B" w:rsidRPr="00ED3C57" w:rsidRDefault="00351B01"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351B01" w:rsidP="0085748A">
          <w:pPr>
            <w:spacing w:line="276" w:lineRule="auto"/>
            <w:jc w:val="both"/>
          </w:pPr>
        </w:p>
      </w:tc>
      <w:tc>
        <w:tcPr>
          <w:tcW w:w="4406" w:type="dxa"/>
          <w:vMerge/>
        </w:tcPr>
        <w:p w:rsidR="00C65E9B" w:rsidRDefault="00351B01"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351B01"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97E5F"/>
    <w:rsid w:val="000D46AF"/>
    <w:rsid w:val="000D6EC0"/>
    <w:rsid w:val="000E0CC8"/>
    <w:rsid w:val="00102C91"/>
    <w:rsid w:val="00110D0D"/>
    <w:rsid w:val="00117B96"/>
    <w:rsid w:val="00143B67"/>
    <w:rsid w:val="00155C96"/>
    <w:rsid w:val="00166BD6"/>
    <w:rsid w:val="00197994"/>
    <w:rsid w:val="001A65BA"/>
    <w:rsid w:val="001C3CB0"/>
    <w:rsid w:val="0023723E"/>
    <w:rsid w:val="002456F4"/>
    <w:rsid w:val="002B2C27"/>
    <w:rsid w:val="002D2474"/>
    <w:rsid w:val="002E0FA3"/>
    <w:rsid w:val="002F2BE9"/>
    <w:rsid w:val="00304751"/>
    <w:rsid w:val="00334960"/>
    <w:rsid w:val="003422AD"/>
    <w:rsid w:val="00351B01"/>
    <w:rsid w:val="003D3DC5"/>
    <w:rsid w:val="003D79D5"/>
    <w:rsid w:val="003E2A96"/>
    <w:rsid w:val="003F0A85"/>
    <w:rsid w:val="00430782"/>
    <w:rsid w:val="0044440B"/>
    <w:rsid w:val="00474985"/>
    <w:rsid w:val="00493D30"/>
    <w:rsid w:val="00502D11"/>
    <w:rsid w:val="00535D05"/>
    <w:rsid w:val="005503E1"/>
    <w:rsid w:val="005827C7"/>
    <w:rsid w:val="0059400A"/>
    <w:rsid w:val="005A580A"/>
    <w:rsid w:val="005C4B3D"/>
    <w:rsid w:val="005D7BB3"/>
    <w:rsid w:val="0064677F"/>
    <w:rsid w:val="006550D8"/>
    <w:rsid w:val="00655CC2"/>
    <w:rsid w:val="006615AC"/>
    <w:rsid w:val="00664A0E"/>
    <w:rsid w:val="0066676A"/>
    <w:rsid w:val="006B018D"/>
    <w:rsid w:val="006D2B95"/>
    <w:rsid w:val="006E62FA"/>
    <w:rsid w:val="006F3F38"/>
    <w:rsid w:val="006F4990"/>
    <w:rsid w:val="0073359D"/>
    <w:rsid w:val="007605F1"/>
    <w:rsid w:val="007A0094"/>
    <w:rsid w:val="007B1D30"/>
    <w:rsid w:val="007B1F2E"/>
    <w:rsid w:val="007C06F3"/>
    <w:rsid w:val="007C17B2"/>
    <w:rsid w:val="007D0B6F"/>
    <w:rsid w:val="008079D5"/>
    <w:rsid w:val="00814984"/>
    <w:rsid w:val="0082008B"/>
    <w:rsid w:val="008327A2"/>
    <w:rsid w:val="008529BF"/>
    <w:rsid w:val="0085548A"/>
    <w:rsid w:val="00856EBB"/>
    <w:rsid w:val="008E3E61"/>
    <w:rsid w:val="009237BA"/>
    <w:rsid w:val="00925A2C"/>
    <w:rsid w:val="0094502F"/>
    <w:rsid w:val="00984B34"/>
    <w:rsid w:val="00987679"/>
    <w:rsid w:val="009E29B7"/>
    <w:rsid w:val="009F0931"/>
    <w:rsid w:val="00A37A28"/>
    <w:rsid w:val="00A64D59"/>
    <w:rsid w:val="00A7595B"/>
    <w:rsid w:val="00A83525"/>
    <w:rsid w:val="00AA7B7F"/>
    <w:rsid w:val="00B15FDD"/>
    <w:rsid w:val="00B25B41"/>
    <w:rsid w:val="00B271AD"/>
    <w:rsid w:val="00B45230"/>
    <w:rsid w:val="00B54A5B"/>
    <w:rsid w:val="00B613C8"/>
    <w:rsid w:val="00B66739"/>
    <w:rsid w:val="00B807CD"/>
    <w:rsid w:val="00BD63CD"/>
    <w:rsid w:val="00BF157F"/>
    <w:rsid w:val="00C45003"/>
    <w:rsid w:val="00CD198A"/>
    <w:rsid w:val="00CE2268"/>
    <w:rsid w:val="00D06DA1"/>
    <w:rsid w:val="00D1419F"/>
    <w:rsid w:val="00D26A8C"/>
    <w:rsid w:val="00D6602A"/>
    <w:rsid w:val="00D80FDF"/>
    <w:rsid w:val="00D84F64"/>
    <w:rsid w:val="00DB24AD"/>
    <w:rsid w:val="00DD2F48"/>
    <w:rsid w:val="00DE046B"/>
    <w:rsid w:val="00DF4B23"/>
    <w:rsid w:val="00E044B3"/>
    <w:rsid w:val="00E21CAB"/>
    <w:rsid w:val="00E270E5"/>
    <w:rsid w:val="00E9485F"/>
    <w:rsid w:val="00EB74E6"/>
    <w:rsid w:val="00ED0DDE"/>
    <w:rsid w:val="00EF0436"/>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1320-2E16-4A45-BE7B-320AB6074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89</cp:revision>
  <cp:lastPrinted>2020-08-24T01:08:00Z</cp:lastPrinted>
  <dcterms:created xsi:type="dcterms:W3CDTF">2017-06-15T08:18:00Z</dcterms:created>
  <dcterms:modified xsi:type="dcterms:W3CDTF">2020-08-24T01:10:00Z</dcterms:modified>
</cp:coreProperties>
</file>